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7F" w:rsidRPr="00E3016B" w:rsidRDefault="004E5A7F" w:rsidP="004E5A7F">
      <w:pPr>
        <w:jc w:val="right"/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</w:t>
      </w:r>
      <w:r w:rsidR="00E3016B">
        <w:rPr>
          <w:rFonts w:ascii="Arial" w:hAnsi="Arial" w:cs="Arial"/>
          <w:lang w:val="mn-MN"/>
        </w:rPr>
        <w:t xml:space="preserve">            </w:t>
      </w:r>
      <w:r w:rsidRPr="00E3016B">
        <w:rPr>
          <w:rFonts w:ascii="Arial" w:hAnsi="Arial" w:cs="Arial"/>
          <w:lang w:val="mn-MN"/>
        </w:rPr>
        <w:t xml:space="preserve">Улаанбаатар хотын Ерөнхий менежерийн     </w:t>
      </w:r>
    </w:p>
    <w:p w:rsidR="004E5A7F" w:rsidRPr="00E3016B" w:rsidRDefault="005E5A02" w:rsidP="004E5A7F">
      <w:pPr>
        <w:jc w:val="right"/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 xml:space="preserve">      201</w:t>
      </w:r>
      <w:r w:rsidR="005A71A0" w:rsidRPr="00E3016B">
        <w:rPr>
          <w:rFonts w:ascii="Arial" w:hAnsi="Arial" w:cs="Arial"/>
        </w:rPr>
        <w:t>6</w:t>
      </w:r>
      <w:r w:rsidR="004E5A7F" w:rsidRPr="00E3016B">
        <w:rPr>
          <w:rFonts w:ascii="Arial" w:hAnsi="Arial" w:cs="Arial"/>
          <w:lang w:val="mn-MN"/>
        </w:rPr>
        <w:t xml:space="preserve"> оны</w:t>
      </w:r>
      <w:r w:rsidRPr="00E3016B">
        <w:rPr>
          <w:rFonts w:ascii="Arial" w:hAnsi="Arial" w:cs="Arial"/>
          <w:lang w:val="mn-MN"/>
        </w:rPr>
        <w:t xml:space="preserve">   ...   </w:t>
      </w:r>
      <w:r w:rsidR="004E5A7F" w:rsidRPr="00E3016B">
        <w:rPr>
          <w:rFonts w:ascii="Arial" w:hAnsi="Arial" w:cs="Arial"/>
          <w:lang w:val="mn-MN"/>
        </w:rPr>
        <w:t>дугаар сарын</w:t>
      </w:r>
      <w:r w:rsidRPr="00E3016B">
        <w:rPr>
          <w:rFonts w:ascii="Arial" w:hAnsi="Arial" w:cs="Arial"/>
          <w:lang w:val="mn-MN"/>
        </w:rPr>
        <w:t xml:space="preserve">   ...   </w:t>
      </w:r>
      <w:r w:rsidR="004E5A7F" w:rsidRPr="00E3016B">
        <w:rPr>
          <w:rFonts w:ascii="Arial" w:hAnsi="Arial" w:cs="Arial"/>
          <w:lang w:val="mn-MN"/>
        </w:rPr>
        <w:t>-ны өдрийн</w:t>
      </w:r>
    </w:p>
    <w:p w:rsidR="004E5A7F" w:rsidRPr="00E3016B" w:rsidRDefault="005E5A02" w:rsidP="004E5A7F">
      <w:pPr>
        <w:jc w:val="right"/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  <w:t xml:space="preserve">   ...   дугаар</w:t>
      </w:r>
      <w:r w:rsidR="004E5A7F" w:rsidRPr="00E3016B">
        <w:rPr>
          <w:rFonts w:ascii="Arial" w:hAnsi="Arial" w:cs="Arial"/>
          <w:lang w:val="mn-MN"/>
        </w:rPr>
        <w:t xml:space="preserve"> тушаалын хавсралт  </w:t>
      </w:r>
    </w:p>
    <w:p w:rsidR="00C57A80" w:rsidRPr="00E3016B" w:rsidRDefault="00C57A80" w:rsidP="004E5A7F">
      <w:pPr>
        <w:jc w:val="right"/>
        <w:rPr>
          <w:rFonts w:ascii="Arial" w:hAnsi="Arial" w:cs="Arial"/>
          <w:lang w:val="mn-MN"/>
        </w:rPr>
      </w:pPr>
    </w:p>
    <w:p w:rsidR="004E5A7F" w:rsidRPr="00E3016B" w:rsidRDefault="004E5A7F" w:rsidP="004E5A7F">
      <w:pPr>
        <w:jc w:val="center"/>
        <w:rPr>
          <w:rFonts w:ascii="Arial" w:hAnsi="Arial" w:cs="Arial"/>
        </w:rPr>
      </w:pPr>
    </w:p>
    <w:p w:rsidR="00C57A80" w:rsidRPr="00E3016B" w:rsidRDefault="00A84357" w:rsidP="004E5A7F">
      <w:pPr>
        <w:jc w:val="center"/>
        <w:rPr>
          <w:rFonts w:ascii="Arial" w:hAnsi="Arial" w:cs="Arial"/>
        </w:rPr>
      </w:pPr>
      <w:r w:rsidRPr="00E3016B">
        <w:rPr>
          <w:rFonts w:ascii="Arial" w:hAnsi="Arial" w:cs="Arial"/>
          <w:lang w:val="mn-MN"/>
        </w:rPr>
        <w:t>ЗАХИРАГЧИЙН АЖЛЫН АЛБАНЫ</w:t>
      </w:r>
      <w:r w:rsidR="00144F61">
        <w:rPr>
          <w:rFonts w:ascii="Arial" w:hAnsi="Arial" w:cs="Arial"/>
          <w:lang w:val="mn-MN"/>
        </w:rPr>
        <w:t xml:space="preserve"> </w:t>
      </w:r>
      <w:r w:rsidR="00144F61" w:rsidRPr="00E3016B">
        <w:rPr>
          <w:rFonts w:ascii="Arial" w:hAnsi="Arial" w:cs="Arial"/>
        </w:rPr>
        <w:t>АВЛИГЫН ЭСРЭГ</w:t>
      </w:r>
    </w:p>
    <w:p w:rsidR="004E5A7F" w:rsidRPr="00E3016B" w:rsidRDefault="004E5A7F" w:rsidP="004E5A7F">
      <w:pPr>
        <w:jc w:val="center"/>
        <w:rPr>
          <w:rFonts w:ascii="Arial" w:hAnsi="Arial" w:cs="Arial"/>
        </w:rPr>
      </w:pPr>
      <w:r w:rsidRPr="00E3016B">
        <w:rPr>
          <w:rFonts w:ascii="Arial" w:hAnsi="Arial" w:cs="Arial"/>
        </w:rPr>
        <w:t xml:space="preserve"> ҮЙЛ АЖИЛЛАГААНЫ </w:t>
      </w:r>
      <w:r w:rsidR="000302F0" w:rsidRPr="00E3016B">
        <w:rPr>
          <w:rFonts w:ascii="Arial" w:hAnsi="Arial" w:cs="Arial"/>
        </w:rPr>
        <w:t>201</w:t>
      </w:r>
      <w:r w:rsidR="00A84357" w:rsidRPr="00E3016B">
        <w:rPr>
          <w:rFonts w:ascii="Arial" w:hAnsi="Arial" w:cs="Arial"/>
        </w:rPr>
        <w:t>6</w:t>
      </w:r>
      <w:r w:rsidR="000302F0" w:rsidRPr="00E3016B">
        <w:rPr>
          <w:rFonts w:ascii="Arial" w:hAnsi="Arial" w:cs="Arial"/>
        </w:rPr>
        <w:t xml:space="preserve"> </w:t>
      </w:r>
      <w:r w:rsidR="000302F0" w:rsidRPr="00E3016B">
        <w:rPr>
          <w:rFonts w:ascii="Arial" w:hAnsi="Arial" w:cs="Arial"/>
          <w:lang w:val="mn-MN"/>
        </w:rPr>
        <w:t xml:space="preserve">ОНЫ </w:t>
      </w:r>
      <w:r w:rsidRPr="00E3016B">
        <w:rPr>
          <w:rFonts w:ascii="Arial" w:hAnsi="Arial" w:cs="Arial"/>
        </w:rPr>
        <w:t>ТӨЛӨВЛӨГӨӨ</w:t>
      </w:r>
    </w:p>
    <w:p w:rsidR="00C57A80" w:rsidRPr="00E3016B" w:rsidRDefault="00C57A80" w:rsidP="004E5A7F">
      <w:pPr>
        <w:jc w:val="center"/>
        <w:rPr>
          <w:rFonts w:ascii="Arial" w:hAnsi="Arial" w:cs="Arial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669"/>
        <w:gridCol w:w="4276"/>
        <w:gridCol w:w="1273"/>
        <w:gridCol w:w="3402"/>
        <w:gridCol w:w="2810"/>
      </w:tblGrid>
      <w:tr w:rsidR="004E5A7F" w:rsidRPr="00E3016B" w:rsidTr="006D6CBD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16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Зорилт</w:t>
            </w:r>
            <w:proofErr w:type="spellEnd"/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Хэрэгж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лэх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арга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Шалгуур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Tahoma" w:hAnsi="Tahoma" w:cs="Tahoma"/>
                <w:b/>
                <w:sz w:val="22"/>
                <w:szCs w:val="22"/>
              </w:rPr>
              <w:t>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лэлт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Хариуцах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016B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эзэн </w:t>
            </w:r>
          </w:p>
        </w:tc>
      </w:tr>
      <w:tr w:rsidR="00B63BA9" w:rsidRPr="00E3016B" w:rsidTr="00E3016B">
        <w:trPr>
          <w:trHeight w:val="31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A02" w:rsidRPr="00E3016B" w:rsidRDefault="005E5A02" w:rsidP="005C76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Хугацаа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5A02" w:rsidRPr="00E3016B" w:rsidRDefault="005E5A02" w:rsidP="005C76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йцэтгэлийн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Tahoma" w:hAnsi="Tahoma" w:cs="Tahoma"/>
                <w:b/>
                <w:sz w:val="22"/>
                <w:szCs w:val="22"/>
              </w:rPr>
              <w:t>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лэлт</w:t>
            </w:r>
            <w:proofErr w:type="spellEnd"/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4E5A7F" w:rsidRPr="00E3016B" w:rsidTr="005E5A02">
        <w:trPr>
          <w:trHeight w:val="355"/>
        </w:trPr>
        <w:tc>
          <w:tcPr>
            <w:tcW w:w="1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3016B">
              <w:rPr>
                <w:rFonts w:ascii="Arial" w:hAnsi="Arial" w:cs="Arial"/>
                <w:b/>
                <w:bCs/>
              </w:rPr>
              <w:t>1. ЁС З</w:t>
            </w:r>
            <w:r w:rsidRPr="00E3016B">
              <w:rPr>
                <w:rFonts w:ascii="Tahoma" w:hAnsi="Tahoma" w:cs="Tahoma"/>
                <w:b/>
                <w:bCs/>
              </w:rPr>
              <w:t>Ү</w:t>
            </w:r>
            <w:r w:rsidRPr="00E3016B">
              <w:rPr>
                <w:rFonts w:ascii="Arial" w:hAnsi="Arial" w:cs="Arial"/>
                <w:b/>
                <w:bCs/>
              </w:rPr>
              <w:t>ЙТЭЙ МАНЛАЙЛАЛ</w:t>
            </w:r>
          </w:p>
        </w:tc>
      </w:tr>
      <w:tr w:rsidR="005E5A02" w:rsidRPr="00E3016B" w:rsidTr="00E3016B">
        <w:trPr>
          <w:cantSplit/>
          <w:trHeight w:val="256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байдлыг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1.1.</w:t>
            </w: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байдлыг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r w:rsidRPr="00E3016B">
              <w:rPr>
                <w:rFonts w:ascii="Arial" w:hAnsi="Arial" w:cs="Arial"/>
                <w:lang w:val="mn-MN"/>
              </w:rPr>
              <w:t xml:space="preserve">албаны </w:t>
            </w: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хуудас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нутгийн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захиргааны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 байгууллагуудын шийдвэрийн нэгдсэн санд оруулах, 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самбар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нийтийн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хэрэгслээр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мэдээлэх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хуудсанд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байршуулсан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нийтийн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хэрэгслэ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>лэ</w:t>
            </w:r>
            <w:proofErr w:type="spellStart"/>
            <w:r w:rsidRPr="00E3016B">
              <w:rPr>
                <w:rFonts w:ascii="Arial" w:hAnsi="Arial" w:cs="Arial"/>
              </w:rPr>
              <w:t>эр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5A02" w:rsidRPr="00E3016B" w:rsidRDefault="009763D7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Хэвлэл мэдээлэл олон нийттэй харилцах мэргэжилтэн</w:t>
            </w:r>
          </w:p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  <w:p w:rsidR="005E5A02" w:rsidRPr="00E3016B" w:rsidRDefault="009763D7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Мэдээллийн технологи хариуцсан мэргэжилтэн</w:t>
            </w:r>
          </w:p>
          <w:p w:rsidR="009763D7" w:rsidRPr="00E3016B" w:rsidRDefault="009763D7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  <w:p w:rsidR="005E5A02" w:rsidRPr="00E3016B" w:rsidRDefault="006D6CBD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-Хууль, эрх зүйн мэргэжилтэн</w:t>
            </w:r>
          </w:p>
        </w:tc>
      </w:tr>
      <w:tr w:rsidR="005E5A02" w:rsidRPr="00E3016B" w:rsidTr="00E3016B">
        <w:trPr>
          <w:cantSplit/>
          <w:trHeight w:val="100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5E5A02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1.2 </w:t>
            </w:r>
            <w:proofErr w:type="spellStart"/>
            <w:r w:rsidRPr="00E3016B">
              <w:rPr>
                <w:rFonts w:ascii="Arial" w:hAnsi="Arial" w:cs="Arial"/>
              </w:rPr>
              <w:t>Сул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тоог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нөхөх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сонгон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шалгаруулах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үйл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ажиллагааны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мэдээлэл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журмыг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нийтэд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хуудсанд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байршуулсан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нийт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>эд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A02" w:rsidRPr="00E3016B" w:rsidRDefault="00A67CC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Хүний нөөцийн ахлах мэргэжилтэн</w:t>
            </w: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5E5A02" w:rsidRPr="00E3016B" w:rsidTr="00E3016B">
        <w:trPr>
          <w:cantSplit/>
          <w:trHeight w:val="22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газраас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зөвлөмжийн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хэрэгжилтийг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2</w:t>
            </w:r>
            <w:r w:rsidRPr="00E3016B">
              <w:rPr>
                <w:rFonts w:ascii="Arial" w:hAnsi="Arial" w:cs="Arial"/>
              </w:rPr>
              <w:t xml:space="preserve">.1 </w:t>
            </w: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газраас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хүргүүлсэн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зөвлөмж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бүртгэлийг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хөтлөх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хэрэгжилтийг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арга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авах</w:t>
            </w:r>
            <w:proofErr w:type="spellEnd"/>
            <w:r w:rsidRPr="00E3016B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Зөвлөмж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удирдлагуудад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танилцуулан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холбогдох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дүнг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тайлбарлах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Зөвлөмж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дагуу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холбогдох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Хүний нөөцийн ахлах мэргэжилтэн</w:t>
            </w:r>
          </w:p>
          <w:p w:rsidR="006D6CBD" w:rsidRPr="00E3016B" w:rsidRDefault="006D6CB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Хууль, эрх зүйн мэргэжилтэн</w:t>
            </w:r>
          </w:p>
        </w:tc>
      </w:tr>
      <w:tr w:rsidR="00383CDC" w:rsidRPr="00E3016B" w:rsidTr="00E3016B">
        <w:trPr>
          <w:cantSplit/>
          <w:trHeight w:val="89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CDC" w:rsidRPr="00E3016B" w:rsidRDefault="00A87066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удирдлага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авлигатай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тэмцэх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хүсэл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эрмэлзэл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, санаачилгаа </w:t>
            </w:r>
            <w:r w:rsidR="00383CDC" w:rsidRPr="00E3016B">
              <w:rPr>
                <w:rFonts w:ascii="Arial" w:hAnsi="Arial" w:cs="Arial"/>
                <w:lang w:val="mn-MN"/>
              </w:rPr>
              <w:t>нэмэгдүүлэх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3</w:t>
            </w:r>
            <w:r w:rsidRPr="00E3016B">
              <w:rPr>
                <w:rFonts w:ascii="Arial" w:hAnsi="Arial" w:cs="Arial"/>
              </w:rPr>
              <w:t xml:space="preserve">.1  </w:t>
            </w:r>
            <w:proofErr w:type="spellStart"/>
            <w:r w:rsidRPr="00E3016B">
              <w:rPr>
                <w:rFonts w:ascii="Arial" w:hAnsi="Arial" w:cs="Arial"/>
              </w:rPr>
              <w:t>Авлигын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эсрэг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байгууллага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хэвшлийн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байгууллагаас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санал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санаачлагад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нэгдэх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, дэмжиж ажиллах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DC" w:rsidRPr="00E3016B" w:rsidRDefault="00383CD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холбогдох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арга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CDC" w:rsidRPr="00E3016B" w:rsidRDefault="00383CDC" w:rsidP="006D6CBD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-Хууль, эрх зүйн мэргэжилтэн</w:t>
            </w:r>
          </w:p>
        </w:tc>
      </w:tr>
      <w:tr w:rsidR="00383CDC" w:rsidRPr="00E3016B" w:rsidTr="00E3016B">
        <w:trPr>
          <w:cantSplit/>
          <w:trHeight w:val="896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3</w:t>
            </w:r>
            <w:r w:rsidRPr="00E3016B">
              <w:rPr>
                <w:rFonts w:ascii="Arial" w:hAnsi="Arial" w:cs="Arial"/>
                <w:lang w:val="mn-MN"/>
              </w:rPr>
              <w:t>.2 Ш</w:t>
            </w:r>
            <w:r w:rsidR="00A84357" w:rsidRPr="00E3016B">
              <w:rPr>
                <w:rFonts w:ascii="Arial" w:hAnsi="Arial" w:cs="Arial"/>
                <w:lang w:val="mn-MN"/>
              </w:rPr>
              <w:t>илэн уулзалтын журам</w:t>
            </w:r>
            <w:r w:rsidRPr="00E3016B">
              <w:rPr>
                <w:rFonts w:ascii="Arial" w:hAnsi="Arial" w:cs="Arial"/>
                <w:lang w:val="mn-MN"/>
              </w:rPr>
              <w:t xml:space="preserve"> мөрдүүлэх, үйл ажиллагаандаа мөрдлөг болгох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DC" w:rsidRPr="00E3016B" w:rsidRDefault="00383CD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A84357" w:rsidP="00A87066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Шилэн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уузалтын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журмын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биелэлт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гарсан</w:t>
            </w:r>
            <w:proofErr w:type="spellEnd"/>
          </w:p>
          <w:p w:rsidR="00A87066" w:rsidRPr="00E3016B" w:rsidRDefault="00A87066" w:rsidP="00A87066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Уулзалтын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өрөө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r w:rsidR="00B63BA9" w:rsidRPr="00E3016B">
              <w:rPr>
                <w:rFonts w:ascii="Arial" w:hAnsi="Arial" w:cs="Arial"/>
                <w:lang w:val="mn-MN"/>
              </w:rPr>
              <w:t xml:space="preserve">бусад </w:t>
            </w:r>
            <w:proofErr w:type="spellStart"/>
            <w:r w:rsidRPr="00E3016B">
              <w:rPr>
                <w:rFonts w:ascii="Arial" w:hAnsi="Arial" w:cs="Arial"/>
              </w:rPr>
              <w:t>тоног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төхөөрөмжтэй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 </w:t>
            </w:r>
            <w:r w:rsidR="00B63BA9" w:rsidRPr="00E3016B">
              <w:rPr>
                <w:rFonts w:ascii="Arial" w:hAnsi="Arial" w:cs="Arial"/>
                <w:lang w:val="mn-MN"/>
              </w:rPr>
              <w:t xml:space="preserve">/камер, компьютер гэх мэт/ </w:t>
            </w:r>
            <w:r w:rsidR="00A84357" w:rsidRPr="00E3016B">
              <w:rPr>
                <w:rFonts w:ascii="Arial" w:hAnsi="Arial" w:cs="Arial"/>
              </w:rPr>
              <w:t xml:space="preserve"> 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A87066" w:rsidRPr="00E3016B" w:rsidRDefault="00A87066" w:rsidP="006D6CBD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Уулзалтын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тэмдэглэл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хөтөлж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хэвшсэн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CDC" w:rsidRPr="00E3016B" w:rsidRDefault="00A87066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-Хүний нөөцийн ахлах мэргэжилтэн</w:t>
            </w:r>
          </w:p>
          <w:p w:rsidR="00A87066" w:rsidRPr="00E3016B" w:rsidRDefault="00A87066" w:rsidP="006D6CBD">
            <w:pPr>
              <w:spacing w:line="276" w:lineRule="auto"/>
              <w:rPr>
                <w:rFonts w:ascii="Arial" w:hAnsi="Arial" w:cs="Arial"/>
              </w:rPr>
            </w:pPr>
          </w:p>
          <w:p w:rsidR="00A87066" w:rsidRPr="00E3016B" w:rsidRDefault="00A87066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-Иргэдийн эрэлт хүсэлт, лавлагаа мэдээлэл хариуцсан мэргэжилтэн </w:t>
            </w:r>
          </w:p>
        </w:tc>
      </w:tr>
      <w:tr w:rsidR="00585EAC" w:rsidRPr="00E3016B" w:rsidTr="00E3016B">
        <w:trPr>
          <w:trHeight w:val="27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5EAC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85EAC" w:rsidRPr="00E3016B" w:rsidRDefault="00585EAC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Захиргааны ерөнхий хуулийн хэрэгжилтийг хангуулах үйл ажиллагаа зохион байгуулах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 w:rsidP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4.1 Захиргааны шийдвэр гаргах, захиргааны гэрээ байгуулах, захиргааны хэм хэмжээ тогтоосон актын төсөл боловсруулах тухай сургалт хийх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4-р улирал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85EAC" w:rsidRPr="00E3016B" w:rsidRDefault="00585EAC" w:rsidP="00585EAC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хамрагдсан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85EAC" w:rsidRPr="00E3016B" w:rsidRDefault="00585EAC" w:rsidP="00585EAC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дүнгээ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өгсөн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 w:rsidP="00585EAC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-Хууль, эрх зүйн мэргэжилтэн</w:t>
            </w:r>
          </w:p>
        </w:tc>
      </w:tr>
      <w:tr w:rsidR="00585EAC" w:rsidRPr="00E3016B" w:rsidTr="00E3016B">
        <w:trPr>
          <w:trHeight w:val="274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 w:rsidP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4.2 Захиргааны шийдвэр, захиргааны гэрээ байгуулах үйл ажиллагаанд хяналт тавьж, зөвлөгөө өгөх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85EAC" w:rsidRPr="00E3016B" w:rsidRDefault="00585EAC" w:rsidP="006D6CBD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Захиргааны акт гаргах үйл  ажиллагаа хэвшсэн байх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16B5" w:rsidRPr="00E3016B" w:rsidTr="005E5A02">
        <w:trPr>
          <w:trHeight w:val="274"/>
        </w:trPr>
        <w:tc>
          <w:tcPr>
            <w:tcW w:w="1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6B5" w:rsidRPr="00E3016B" w:rsidRDefault="000C657C" w:rsidP="00585EA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E3016B">
              <w:rPr>
                <w:rFonts w:ascii="Arial" w:hAnsi="Arial" w:cs="Arial"/>
                <w:b/>
              </w:rPr>
              <w:t xml:space="preserve">2. </w:t>
            </w:r>
            <w:r w:rsidRPr="00E3016B">
              <w:rPr>
                <w:rFonts w:ascii="Arial" w:hAnsi="Arial" w:cs="Arial"/>
                <w:b/>
                <w:lang w:val="mn-MN"/>
              </w:rPr>
              <w:t xml:space="preserve">ИЛ ТОД, </w:t>
            </w:r>
            <w:r w:rsidRPr="00E3016B">
              <w:rPr>
                <w:rFonts w:ascii="Arial" w:hAnsi="Arial" w:cs="Arial"/>
                <w:b/>
              </w:rPr>
              <w:t>Ш</w:t>
            </w:r>
            <w:r w:rsidRPr="00E3016B">
              <w:rPr>
                <w:rFonts w:ascii="Arial" w:hAnsi="Arial" w:cs="Arial"/>
                <w:b/>
                <w:lang w:val="mn-MN"/>
              </w:rPr>
              <w:t xml:space="preserve">УДРАГА БАЙДАЛ </w:t>
            </w:r>
          </w:p>
        </w:tc>
      </w:tr>
      <w:tr w:rsidR="005E5A02" w:rsidRPr="00E3016B" w:rsidTr="00E3016B">
        <w:trPr>
          <w:trHeight w:val="9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үүргийн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хуваарийг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тодорхой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болгох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5</w:t>
            </w:r>
            <w:r w:rsidR="005E5A02" w:rsidRPr="00E3016B">
              <w:rPr>
                <w:rFonts w:ascii="Arial" w:hAnsi="Arial" w:cs="Arial"/>
              </w:rPr>
              <w:t xml:space="preserve">.1   </w:t>
            </w:r>
            <w:proofErr w:type="spellStart"/>
            <w:r w:rsidR="005E5A02" w:rsidRPr="00E3016B">
              <w:rPr>
                <w:rFonts w:ascii="Arial" w:hAnsi="Arial" w:cs="Arial"/>
              </w:rPr>
              <w:t>Төрийн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албан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хаагч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нэг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бүрийн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ажил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үүргийн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хуваарь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ажлын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байрны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тодорхойлолт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хариуцсан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ажил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үүргийн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талаарх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мэдээллийг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иргэд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олон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нийтэд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нээлттэй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үүргийн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хуудсанд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байршуулсан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Албан хаагч тус бүр</w:t>
            </w: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5A02" w:rsidRPr="00E3016B" w:rsidTr="00E3016B">
        <w:trPr>
          <w:cantSplit/>
          <w:trHeight w:val="118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сонирхлын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зөрчлөөс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урьдчилан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сэргийлэх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дүрмийг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тогтоон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мөрдүүлэх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сонирхлын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урьдчилсан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мэдүүлэг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мэдэгдэл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сонирхол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хөрөнгө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орлогын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мэдүүлгийг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хугацаанд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мэдүүлэх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6</w:t>
            </w:r>
            <w:r w:rsidR="005E5A02" w:rsidRPr="00E3016B">
              <w:rPr>
                <w:rFonts w:ascii="Arial" w:hAnsi="Arial" w:cs="Arial"/>
              </w:rPr>
              <w:t>.</w:t>
            </w:r>
            <w:r w:rsidR="005E5A02" w:rsidRPr="00E3016B">
              <w:rPr>
                <w:rFonts w:ascii="Arial" w:hAnsi="Arial" w:cs="Arial"/>
                <w:lang w:val="mn-MN"/>
              </w:rPr>
              <w:t>1</w:t>
            </w:r>
            <w:r w:rsidR="005E5A02" w:rsidRPr="00E3016B">
              <w:rPr>
                <w:rFonts w:ascii="Arial" w:hAnsi="Arial" w:cs="Arial"/>
              </w:rPr>
              <w:t xml:space="preserve">    </w:t>
            </w:r>
            <w:r w:rsidR="005E5A02" w:rsidRPr="00E3016B">
              <w:rPr>
                <w:rFonts w:ascii="Arial" w:hAnsi="Arial" w:cs="Arial"/>
                <w:lang w:val="mn-MN"/>
              </w:rPr>
              <w:t xml:space="preserve">Төрийн албан хаагчийн ёс зүйн дүрмийг мөрдүүлж, хяналт тавих,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DC442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албаны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зөвлөл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="006D6CB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6D6CBD" w:rsidRPr="00E3016B">
              <w:rPr>
                <w:rFonts w:ascii="Arial" w:hAnsi="Arial" w:cs="Arial"/>
              </w:rPr>
              <w:t>тэмцэх</w:t>
            </w:r>
            <w:proofErr w:type="spellEnd"/>
            <w:r w:rsidR="006D6CB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6D6CBD" w:rsidRPr="00E3016B">
              <w:rPr>
                <w:rFonts w:ascii="Arial" w:hAnsi="Arial" w:cs="Arial"/>
              </w:rPr>
              <w:t>газарт</w:t>
            </w:r>
            <w:proofErr w:type="spellEnd"/>
            <w:r w:rsidR="006D6CB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6D6CBD" w:rsidRPr="00E3016B">
              <w:rPr>
                <w:rFonts w:ascii="Arial" w:hAnsi="Arial" w:cs="Arial"/>
              </w:rPr>
              <w:t>хүргүүлсэн</w:t>
            </w:r>
            <w:proofErr w:type="spellEnd"/>
            <w:r w:rsidR="006D6CB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6D6CBD" w:rsidRPr="00E3016B">
              <w:rPr>
                <w:rFonts w:ascii="Arial" w:hAnsi="Arial" w:cs="Arial"/>
              </w:rPr>
              <w:t>байна</w:t>
            </w:r>
            <w:proofErr w:type="spellEnd"/>
            <w:r w:rsidR="006D6CBD" w:rsidRPr="00E3016B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Хүний нөөцийн ахлах мэргэжилтэн</w:t>
            </w: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5A02" w:rsidRPr="00E3016B" w:rsidTr="00E3016B">
        <w:trPr>
          <w:cantSplit/>
          <w:trHeight w:val="113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 w:rsidP="006D6CBD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6</w:t>
            </w:r>
            <w:r w:rsidR="005E5A02" w:rsidRPr="00E3016B">
              <w:rPr>
                <w:rFonts w:ascii="Arial" w:hAnsi="Arial" w:cs="Arial"/>
              </w:rPr>
              <w:t>.</w:t>
            </w:r>
            <w:r w:rsidR="005E5A02" w:rsidRPr="00E3016B">
              <w:rPr>
                <w:rFonts w:ascii="Arial" w:hAnsi="Arial" w:cs="Arial"/>
                <w:lang w:val="mn-MN"/>
              </w:rPr>
              <w:t>2</w:t>
            </w:r>
            <w:r w:rsidR="005E5A02" w:rsidRPr="00E3016B">
              <w:rPr>
                <w:rFonts w:ascii="Arial" w:hAnsi="Arial" w:cs="Arial"/>
              </w:rPr>
              <w:t xml:space="preserve">  </w:t>
            </w:r>
            <w:proofErr w:type="spellStart"/>
            <w:r w:rsidR="005E5A02" w:rsidRPr="00E3016B">
              <w:rPr>
                <w:rFonts w:ascii="Arial" w:hAnsi="Arial" w:cs="Arial"/>
              </w:rPr>
              <w:t>Авлигаас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урьдчилан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сэргийлэх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хувийн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ашиг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сонирхол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болон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хөрөнгө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орлогын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мэдүүлгийг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үнэн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зөв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мэдүүлэхийн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ач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холбогдол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давуу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талууд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сэдэвт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сургалт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зохион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A67CCD" w:rsidP="00A67CC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1-р </w:t>
            </w:r>
            <w:r w:rsidR="005E5A02" w:rsidRPr="00E3016B">
              <w:rPr>
                <w:rFonts w:ascii="Arial" w:hAnsi="Arial" w:cs="Arial"/>
                <w:lang w:val="mn-MN"/>
              </w:rPr>
              <w:t>улирал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хамрагдсан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дүнгээ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өгсөн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A67CCD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Хууль, эрх зүйн мэргэжилтэн</w:t>
            </w:r>
          </w:p>
        </w:tc>
      </w:tr>
      <w:tr w:rsidR="005E5A02" w:rsidRPr="00E3016B" w:rsidTr="00E3016B">
        <w:trPr>
          <w:cantSplit/>
          <w:trHeight w:val="113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6</w:t>
            </w:r>
            <w:r w:rsidR="005E5A02" w:rsidRPr="00E3016B">
              <w:rPr>
                <w:rFonts w:ascii="Arial" w:hAnsi="Arial" w:cs="Arial"/>
              </w:rPr>
              <w:t>.</w:t>
            </w:r>
            <w:r w:rsidR="005E5A02" w:rsidRPr="00E3016B">
              <w:rPr>
                <w:rFonts w:ascii="Arial" w:hAnsi="Arial" w:cs="Arial"/>
                <w:lang w:val="mn-MN"/>
              </w:rPr>
              <w:t>3</w:t>
            </w:r>
            <w:r w:rsidR="005E5A02" w:rsidRPr="00E3016B">
              <w:rPr>
                <w:rFonts w:ascii="Arial" w:hAnsi="Arial" w:cs="Arial"/>
              </w:rPr>
              <w:t xml:space="preserve">  </w:t>
            </w:r>
            <w:proofErr w:type="spellStart"/>
            <w:r w:rsidR="005E5A02" w:rsidRPr="00E3016B">
              <w:rPr>
                <w:rFonts w:ascii="Arial" w:hAnsi="Arial" w:cs="Arial"/>
              </w:rPr>
              <w:t>Хувийн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ашиг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сонирхлын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урьдчилсан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мэдүүлэг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 </w:t>
            </w:r>
            <w:proofErr w:type="spellStart"/>
            <w:r w:rsidR="005E5A02" w:rsidRPr="00E3016B">
              <w:rPr>
                <w:rFonts w:ascii="Arial" w:hAnsi="Arial" w:cs="Arial"/>
              </w:rPr>
              <w:t>хувийн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ашиг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сонирхол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хөрөнгө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орлогын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мэдүүлгийг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хуулийн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хугацаанд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гаргах</w:t>
            </w:r>
            <w:proofErr w:type="spellEnd"/>
            <w:r w:rsidR="005E5A02" w:rsidRPr="00E3016B">
              <w:rPr>
                <w:rFonts w:ascii="Arial" w:hAnsi="Arial" w:cs="Arial"/>
                <w:lang w:val="mn-MN"/>
              </w:rPr>
              <w:t>, мэдэгдлийн бүртгэл хөтлөх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02" w:rsidRPr="00E3016B" w:rsidRDefault="005E5A02" w:rsidP="005C769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Нийтийн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дэвшиж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этгээдийн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сонирхлын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урьдчилсан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мэдүүлгийг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газарт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хүргүүлсэн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сонирхол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хөрөнгө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орлогын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мэдүүлгийг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хугацаанд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гаргуулан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тайланг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газарт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хүргүүлсэн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Мэдэгдлийн бүртгэлийг цахимд байршуулах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02" w:rsidRPr="00E3016B" w:rsidRDefault="00A67CC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Хууль, эрх зүйн мэргэжилтэн</w:t>
            </w: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5A02" w:rsidRPr="00E3016B" w:rsidTr="00E3016B">
        <w:trPr>
          <w:trHeight w:val="9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Давхар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эрхлэлттэй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холбоотой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зохицуулалтыг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хийх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 w:rsidP="006D6CB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7</w:t>
            </w:r>
            <w:r w:rsidR="005E5A02" w:rsidRPr="00E3016B">
              <w:rPr>
                <w:rFonts w:ascii="Arial" w:hAnsi="Arial" w:cs="Arial"/>
              </w:rPr>
              <w:t xml:space="preserve">.1    </w:t>
            </w:r>
            <w:proofErr w:type="spellStart"/>
            <w:r w:rsidR="005E5A02" w:rsidRPr="00E3016B">
              <w:rPr>
                <w:rFonts w:ascii="Arial" w:hAnsi="Arial" w:cs="Arial"/>
              </w:rPr>
              <w:t>Хууль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болон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Засгийн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газраас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зөвшөөрсөн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давхар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эрхэлж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болох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ажлын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жагсаалтыг</w:t>
            </w:r>
            <w:proofErr w:type="spellEnd"/>
            <w:r w:rsidR="005E5A02" w:rsidRPr="00E3016B">
              <w:rPr>
                <w:rFonts w:ascii="Arial" w:hAnsi="Arial" w:cs="Arial"/>
                <w:lang w:val="mn-MN"/>
              </w:rPr>
              <w:t xml:space="preserve"> гаргаж, </w:t>
            </w:r>
            <w:proofErr w:type="spellStart"/>
            <w:r w:rsidR="006D6CBD" w:rsidRPr="00E3016B">
              <w:rPr>
                <w:rFonts w:ascii="Arial" w:hAnsi="Arial" w:cs="Arial"/>
              </w:rPr>
              <w:t>албан</w:t>
            </w:r>
            <w:proofErr w:type="spellEnd"/>
            <w:r w:rsidR="006D6CB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6D6CBD" w:rsidRPr="00E3016B">
              <w:rPr>
                <w:rFonts w:ascii="Arial" w:hAnsi="Arial" w:cs="Arial"/>
              </w:rPr>
              <w:t>хаагчдад</w:t>
            </w:r>
            <w:proofErr w:type="spellEnd"/>
            <w:r w:rsidR="006D6CB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6D6CBD" w:rsidRPr="00E3016B">
              <w:rPr>
                <w:rFonts w:ascii="Arial" w:hAnsi="Arial" w:cs="Arial"/>
              </w:rPr>
              <w:t>танилцуулах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7CCD" w:rsidRPr="00E3016B" w:rsidRDefault="00A67CC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A67CC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Жагсаалтыг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Хуульд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нийцсэн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Хууль, эрх зүйн мэргэжилтэн</w:t>
            </w:r>
          </w:p>
        </w:tc>
      </w:tr>
      <w:tr w:rsidR="005E5A02" w:rsidRPr="00E3016B" w:rsidTr="00E3016B">
        <w:trPr>
          <w:cantSplit/>
          <w:trHeight w:val="310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Төсвийн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орлого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зарлага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гадаадын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зээл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тусламж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түүний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хувиарлалт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ын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5A02" w:rsidRPr="00E3016B" w:rsidRDefault="00585EAC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proofErr w:type="gramStart"/>
            <w:r w:rsidRPr="00E3016B">
              <w:rPr>
                <w:rFonts w:ascii="Arial" w:hAnsi="Arial" w:cs="Arial"/>
              </w:rPr>
              <w:t>8</w:t>
            </w:r>
            <w:r w:rsidR="00A67CCD" w:rsidRPr="00E3016B">
              <w:rPr>
                <w:rFonts w:ascii="Arial" w:hAnsi="Arial" w:cs="Arial"/>
              </w:rPr>
              <w:t xml:space="preserve">.1  </w:t>
            </w:r>
            <w:proofErr w:type="spellStart"/>
            <w:r w:rsidR="00A67CCD" w:rsidRPr="00E3016B">
              <w:rPr>
                <w:rFonts w:ascii="Arial" w:hAnsi="Arial" w:cs="Arial"/>
              </w:rPr>
              <w:t>Шилэн</w:t>
            </w:r>
            <w:proofErr w:type="spellEnd"/>
            <w:proofErr w:type="gram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дансны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хуулинд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заагдсан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хугацаанд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r w:rsidR="00A67CCD" w:rsidRPr="00E3016B">
              <w:rPr>
                <w:rFonts w:ascii="Arial" w:hAnsi="Arial" w:cs="Arial"/>
                <w:lang w:val="mn-MN"/>
              </w:rPr>
              <w:t>т</w:t>
            </w:r>
            <w:proofErr w:type="spellStart"/>
            <w:r w:rsidR="005E5A02" w:rsidRPr="00E3016B">
              <w:rPr>
                <w:rFonts w:ascii="Arial" w:hAnsi="Arial" w:cs="Arial"/>
              </w:rPr>
              <w:t>ухайн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</w:t>
            </w:r>
            <w:r w:rsidR="00A67CCD" w:rsidRPr="00E3016B">
              <w:rPr>
                <w:rFonts w:ascii="Arial" w:hAnsi="Arial" w:cs="Arial"/>
              </w:rPr>
              <w:t>сөв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өмнөх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оны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гүйцэтгэл</w:t>
            </w:r>
            <w:proofErr w:type="spellEnd"/>
            <w:r w:rsidR="00A67CCD" w:rsidRPr="00E3016B">
              <w:rPr>
                <w:rFonts w:ascii="Arial" w:hAnsi="Arial" w:cs="Arial"/>
                <w:lang w:val="mn-MN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дараа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</w:t>
            </w:r>
            <w:proofErr w:type="spellEnd"/>
            <w:r w:rsidR="00A67CCD" w:rsidRPr="00E3016B">
              <w:rPr>
                <w:rFonts w:ascii="Arial" w:hAnsi="Arial" w:cs="Arial"/>
                <w:lang w:val="mn-MN"/>
              </w:rPr>
              <w:t xml:space="preserve">өл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эцсийн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санхүүгийн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тайлан</w:t>
            </w:r>
            <w:proofErr w:type="spellEnd"/>
            <w:r w:rsidR="00A67CCD" w:rsidRPr="00E3016B">
              <w:rPr>
                <w:rFonts w:ascii="Arial" w:hAnsi="Arial" w:cs="Arial"/>
                <w:lang w:val="mn-MN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санхүүгийн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тайланд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хийсэн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аудитын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дү</w:t>
            </w:r>
            <w:r w:rsidR="00A67CCD" w:rsidRPr="00E3016B">
              <w:rPr>
                <w:rFonts w:ascii="Arial" w:hAnsi="Arial" w:cs="Arial"/>
              </w:rPr>
              <w:t>гнэлт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, </w:t>
            </w:r>
            <w:r w:rsidR="00A67CCD" w:rsidRPr="00E3016B">
              <w:rPr>
                <w:rFonts w:ascii="Arial" w:hAnsi="Arial" w:cs="Arial"/>
                <w:lang w:val="mn-MN"/>
              </w:rPr>
              <w:t>т</w:t>
            </w:r>
            <w:proofErr w:type="spellStart"/>
            <w:r w:rsidR="005E5A02" w:rsidRPr="00E3016B">
              <w:rPr>
                <w:rFonts w:ascii="Arial" w:hAnsi="Arial" w:cs="Arial"/>
              </w:rPr>
              <w:t>ухайн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төсөвт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орсон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өөрчлөлтийн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талаарх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мэдээллийг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r w:rsidR="00A67CCD" w:rsidRPr="00E3016B">
              <w:rPr>
                <w:rFonts w:ascii="Arial" w:hAnsi="Arial" w:cs="Arial"/>
                <w:lang w:val="mn-MN"/>
              </w:rPr>
              <w:t>цахим хуудсанд байршуулах.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Цахим хуудсанд байршуулсан байх</w:t>
            </w:r>
          </w:p>
          <w:p w:rsidR="005E5A02" w:rsidRPr="00E3016B" w:rsidRDefault="005E5A02">
            <w:pPr>
              <w:pStyle w:val="ListParagraph"/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A67CCD" w:rsidP="00A67CC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Ахлах нягтлан бодогч</w:t>
            </w: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63BA9" w:rsidRPr="00E3016B" w:rsidTr="00144F61">
        <w:trPr>
          <w:cantSplit/>
          <w:trHeight w:val="120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85EAC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8</w:t>
            </w:r>
            <w:r w:rsidR="00A67CCD" w:rsidRPr="00E3016B">
              <w:rPr>
                <w:rFonts w:ascii="Arial" w:hAnsi="Arial" w:cs="Arial"/>
                <w:lang w:val="mn-MN"/>
              </w:rPr>
              <w:t>.2 Орон тоо бүтцийн өөрчлөлт, зөрчил үүссэн ашиг сонирхолын мэдэгдлийг 7 хоногийн до</w:t>
            </w:r>
            <w:r w:rsidR="006D6CBD" w:rsidRPr="00E3016B">
              <w:rPr>
                <w:rFonts w:ascii="Arial" w:hAnsi="Arial" w:cs="Arial"/>
                <w:lang w:val="mn-MN"/>
              </w:rPr>
              <w:t>тор цахим хуудсанд байршуулах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Тухай бүрт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D" w:rsidRPr="00E3016B" w:rsidRDefault="00DC442D" w:rsidP="006D6CBD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Цахим хуудсанд байршуулсан байх</w:t>
            </w:r>
          </w:p>
          <w:p w:rsidR="005E5A02" w:rsidRPr="00E3016B" w:rsidRDefault="005E5A02" w:rsidP="006D6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-Ерөнхий менежерийн туслах </w:t>
            </w: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E3016B" w:rsidRPr="00E3016B" w:rsidTr="00784954">
        <w:trPr>
          <w:cantSplit/>
          <w:trHeight w:val="222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016B" w:rsidRPr="00E3016B" w:rsidRDefault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6B" w:rsidRPr="00E3016B" w:rsidRDefault="00E3016B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Чиг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үүргийн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дагуу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олгож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зөвшөөрөл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бүртгэлийн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үйл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ажиллагааг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9</w:t>
            </w:r>
            <w:r w:rsidRPr="00E3016B">
              <w:rPr>
                <w:rFonts w:ascii="Arial" w:hAnsi="Arial" w:cs="Arial"/>
              </w:rPr>
              <w:t xml:space="preserve">.1 </w:t>
            </w:r>
            <w:proofErr w:type="spellStart"/>
            <w:r w:rsidRPr="00E3016B">
              <w:rPr>
                <w:rFonts w:ascii="Arial" w:hAnsi="Arial" w:cs="Arial"/>
              </w:rPr>
              <w:t>Иргэд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>эд олгож буй орон сууц эзэмших эрхийн бичиг, Аж ахуйн нэгжид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олгож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 тусгай 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зөвшөөрлийн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r w:rsidRPr="00E3016B">
              <w:rPr>
                <w:rFonts w:ascii="Arial" w:hAnsi="Arial" w:cs="Arial"/>
                <w:lang w:val="mn-MN"/>
              </w:rPr>
              <w:t>бүртгэл, т</w:t>
            </w:r>
            <w:proofErr w:type="spellStart"/>
            <w:r w:rsidRPr="00E3016B">
              <w:rPr>
                <w:rFonts w:ascii="Arial" w:hAnsi="Arial" w:cs="Arial"/>
              </w:rPr>
              <w:t>үүнийг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олгоход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шаардлагатай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баримт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жагсаалт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олгох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журмыг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016B" w:rsidRPr="00E3016B" w:rsidRDefault="00E30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016B" w:rsidRPr="00E3016B" w:rsidRDefault="00E30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016B" w:rsidRPr="00E3016B" w:rsidRDefault="00E3016B" w:rsidP="00344B0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Цахим хуудсанд байршуулсан байх</w:t>
            </w:r>
          </w:p>
          <w:p w:rsidR="00E3016B" w:rsidRPr="00E3016B" w:rsidRDefault="00E3016B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Мэдээллийн самбарт байршуулсан байх</w:t>
            </w:r>
          </w:p>
          <w:p w:rsidR="00E3016B" w:rsidRPr="00E3016B" w:rsidRDefault="00E3016B" w:rsidP="002B14CE">
            <w:pPr>
              <w:pStyle w:val="ListParagraph"/>
              <w:spacing w:line="276" w:lineRule="auto"/>
              <w:ind w:left="146"/>
              <w:rPr>
                <w:rFonts w:ascii="Arial" w:hAnsi="Arial" w:cs="Arial"/>
                <w:lang w:val="mn-M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Pr="00E3016B">
              <w:rPr>
                <w:rFonts w:ascii="Arial" w:hAnsi="Arial" w:cs="Arial"/>
                <w:lang w:val="mn-MN"/>
              </w:rPr>
              <w:t>Орон сууц хариуцсан мэргэжилтэн</w:t>
            </w:r>
          </w:p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Pr="00E3016B">
              <w:rPr>
                <w:rFonts w:ascii="Arial" w:hAnsi="Arial" w:cs="Arial"/>
                <w:lang w:val="mn-MN"/>
              </w:rPr>
              <w:t>Худалдаа, нийтийн хоол хариуцсан мэргэжилтэн</w:t>
            </w:r>
          </w:p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5E5A02" w:rsidRPr="00E3016B" w:rsidTr="00144F61">
        <w:trPr>
          <w:cantSplit/>
          <w:trHeight w:val="9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Иргэдийн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өргөдөл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санал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мэдэгдэл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гомдол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хүсэлтийг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хүлээн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авч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шийдвэрлэх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шат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дамжлагыг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цөөрүүлэх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10</w:t>
            </w:r>
            <w:r w:rsidR="005E5A02" w:rsidRPr="00E3016B">
              <w:rPr>
                <w:rFonts w:ascii="Arial" w:hAnsi="Arial" w:cs="Arial"/>
              </w:rPr>
              <w:t xml:space="preserve">.1 </w:t>
            </w:r>
            <w:r w:rsidR="005E5A02" w:rsidRPr="00E3016B">
              <w:rPr>
                <w:rFonts w:ascii="Arial" w:hAnsi="Arial" w:cs="Arial"/>
                <w:lang w:val="mn-MN"/>
              </w:rPr>
              <w:t>Байгууллагын өдөр тутмын үйл ажиллагаанд  угтах ү</w:t>
            </w:r>
            <w:r w:rsidR="00DC442D" w:rsidRPr="00E3016B">
              <w:rPr>
                <w:rFonts w:ascii="Arial" w:hAnsi="Arial" w:cs="Arial"/>
                <w:lang w:val="mn-MN"/>
              </w:rPr>
              <w:t xml:space="preserve">йлчилгээг </w:t>
            </w:r>
            <w:r w:rsidR="00A87066" w:rsidRPr="00E3016B">
              <w:rPr>
                <w:rFonts w:ascii="Arial" w:hAnsi="Arial" w:cs="Arial"/>
                <w:lang w:val="mn-MN"/>
              </w:rPr>
              <w:t>сайжруулах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E3016B" w:rsidP="00144F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="005E5A02"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Иргэдэд түргэн шуурхай үйлчлэх, мэдээллээр хангах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A02" w:rsidRPr="00E3016B" w:rsidRDefault="00D454E9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Угтах үйлчилгээний ажилтан</w:t>
            </w:r>
          </w:p>
        </w:tc>
      </w:tr>
      <w:tr w:rsidR="007F51F2" w:rsidRPr="00E3016B" w:rsidTr="00144F61">
        <w:trPr>
          <w:cantSplit/>
          <w:trHeight w:val="20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F2" w:rsidRPr="00E3016B" w:rsidRDefault="007F51F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F2" w:rsidRPr="00E3016B" w:rsidRDefault="007F51F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51F2" w:rsidRPr="00E3016B" w:rsidRDefault="007F51F2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0</w:t>
            </w:r>
            <w:r w:rsidR="006D6CBD" w:rsidRPr="00E3016B">
              <w:rPr>
                <w:rFonts w:ascii="Arial" w:hAnsi="Arial" w:cs="Arial"/>
              </w:rPr>
              <w:t>.2</w:t>
            </w:r>
            <w:r w:rsidRPr="00E3016B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E3016B">
              <w:rPr>
                <w:rFonts w:ascii="Arial" w:hAnsi="Arial" w:cs="Arial"/>
              </w:rPr>
              <w:t>суудал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хариуцсан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тушаал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ажиллах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журам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утас</w:t>
            </w:r>
            <w:proofErr w:type="spellEnd"/>
            <w:r w:rsidRPr="00E3016B">
              <w:rPr>
                <w:rFonts w:ascii="Arial" w:hAnsi="Arial" w:cs="Arial"/>
              </w:rPr>
              <w:t xml:space="preserve">,  </w:t>
            </w:r>
            <w:proofErr w:type="spellStart"/>
            <w:r w:rsidRPr="00E3016B">
              <w:rPr>
                <w:rFonts w:ascii="Arial" w:hAnsi="Arial" w:cs="Arial"/>
              </w:rPr>
              <w:t>иргэдийн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өргөдөл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гомдол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хүсэлтийг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шийдвэрлэсэн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хуудас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самбарт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байршуул</w:t>
            </w:r>
            <w:proofErr w:type="spellEnd"/>
            <w:r w:rsidR="006D6CBD" w:rsidRPr="00E3016B">
              <w:rPr>
                <w:rFonts w:ascii="Arial" w:hAnsi="Arial" w:cs="Arial"/>
                <w:lang w:val="mn-MN"/>
              </w:rPr>
              <w:t>сан байх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F2" w:rsidRPr="00E3016B" w:rsidRDefault="007F51F2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  <w:p w:rsidR="007F51F2" w:rsidRPr="00E3016B" w:rsidRDefault="007F51F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Иргэд мэдээлэл авсан байх</w:t>
            </w:r>
          </w:p>
          <w:p w:rsidR="007F51F2" w:rsidRPr="00E3016B" w:rsidRDefault="007F51F2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1F2" w:rsidRPr="00E3016B" w:rsidRDefault="00D454E9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="007F51F2" w:rsidRPr="00E3016B">
              <w:rPr>
                <w:rFonts w:ascii="Arial" w:hAnsi="Arial" w:cs="Arial"/>
                <w:lang w:val="mn-MN"/>
              </w:rPr>
              <w:t>Угтах үйлчилгээний ажилтан</w:t>
            </w:r>
          </w:p>
          <w:p w:rsidR="007F51F2" w:rsidRPr="00E3016B" w:rsidRDefault="007F51F2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7F51F2" w:rsidRPr="00E3016B" w:rsidRDefault="00D454E9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="007F51F2" w:rsidRPr="00E3016B">
              <w:rPr>
                <w:rFonts w:ascii="Arial" w:hAnsi="Arial" w:cs="Arial"/>
                <w:lang w:val="mn-MN"/>
              </w:rPr>
              <w:t>Иргэдийн өргөдөл гомдол хариуцсан мэргэжилтэн</w:t>
            </w:r>
          </w:p>
        </w:tc>
      </w:tr>
      <w:tr w:rsidR="005E5A02" w:rsidRPr="00E3016B" w:rsidTr="00144F61">
        <w:trPr>
          <w:cantSplit/>
          <w:trHeight w:val="79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1</w:t>
            </w: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сахиулах</w:t>
            </w:r>
            <w:proofErr w:type="spellEnd"/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 w:rsidP="00144F61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1</w:t>
            </w:r>
            <w:r w:rsidRPr="00E3016B">
              <w:rPr>
                <w:rFonts w:ascii="Arial" w:hAnsi="Arial" w:cs="Arial"/>
              </w:rPr>
              <w:t xml:space="preserve">.1   </w:t>
            </w: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хүлээн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нөхцлийг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бүрдүүлэх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Тогтмол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утас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шуудан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ажиллуулсан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Нийтэд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02" w:rsidRPr="00E3016B" w:rsidRDefault="00D454E9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Хүний нөөцийн ахлах мэргэжилтэн</w:t>
            </w:r>
          </w:p>
        </w:tc>
      </w:tr>
      <w:tr w:rsidR="005C769C" w:rsidRPr="00E3016B" w:rsidTr="00144F61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C" w:rsidRPr="00E3016B" w:rsidRDefault="005C769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C" w:rsidRPr="00E3016B" w:rsidRDefault="005C76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1" w:rsidRPr="00E3016B" w:rsidRDefault="005C769C" w:rsidP="00144F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1</w:t>
            </w:r>
            <w:r w:rsidRPr="00E3016B">
              <w:rPr>
                <w:rFonts w:ascii="Arial" w:hAnsi="Arial" w:cs="Arial"/>
              </w:rPr>
              <w:t>.</w:t>
            </w:r>
            <w:r w:rsidR="00585EAC" w:rsidRPr="00E3016B">
              <w:rPr>
                <w:rFonts w:ascii="Arial" w:hAnsi="Arial" w:cs="Arial"/>
                <w:lang w:val="mn-MN"/>
              </w:rPr>
              <w:t>2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хаагчид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хариуцлага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тооцох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зөрчлийн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бүртгэл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хийх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C" w:rsidRPr="00E3016B" w:rsidRDefault="005C76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C769C" w:rsidRPr="00E3016B" w:rsidRDefault="005C769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C769C" w:rsidRPr="00E3016B" w:rsidRDefault="005C769C" w:rsidP="00972E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C" w:rsidRPr="00E3016B" w:rsidRDefault="005C769C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Бүртгэл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хөтөлсөн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  <w:p w:rsidR="005C769C" w:rsidRPr="00E3016B" w:rsidRDefault="005C769C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Хариуцлага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тооцсон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  <w:p w:rsidR="005C769C" w:rsidRPr="00E3016B" w:rsidRDefault="005C769C" w:rsidP="00854020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C" w:rsidRPr="00E3016B" w:rsidRDefault="005C769C" w:rsidP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Pr="00E3016B">
              <w:rPr>
                <w:rFonts w:ascii="Arial" w:hAnsi="Arial" w:cs="Arial"/>
                <w:lang w:val="mn-MN"/>
              </w:rPr>
              <w:t>Хүний нөөцийн ахлах мэргэжилтэн</w:t>
            </w:r>
          </w:p>
        </w:tc>
      </w:tr>
      <w:tr w:rsidR="005E5A02" w:rsidRPr="00E3016B" w:rsidTr="00144F61">
        <w:trPr>
          <w:cantSplit/>
          <w:trHeight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E301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Х</w:t>
            </w:r>
            <w:proofErr w:type="spellStart"/>
            <w:r w:rsidR="005E5A02" w:rsidRPr="00E3016B">
              <w:rPr>
                <w:rFonts w:ascii="Arial" w:hAnsi="Arial" w:cs="Arial"/>
              </w:rPr>
              <w:t>ууль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тогтоомжийг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зөрчигчдөд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хариуцлага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тооцох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 w:rsidP="00144F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2</w:t>
            </w:r>
            <w:r w:rsidRPr="00E3016B">
              <w:rPr>
                <w:rFonts w:ascii="Arial" w:hAnsi="Arial" w:cs="Arial"/>
              </w:rPr>
              <w:t xml:space="preserve">.1  </w:t>
            </w:r>
            <w:proofErr w:type="spellStart"/>
            <w:r w:rsidRPr="00E3016B">
              <w:rPr>
                <w:rFonts w:ascii="Arial" w:hAnsi="Arial" w:cs="Arial"/>
              </w:rPr>
              <w:t>Холбогдох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эрх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бүхий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байгууллагаас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зөрчлийг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хянан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тогтоож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ирүүлсэн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мэдэгдэл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хариуцлага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тооцуулах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саналын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дагуу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арга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авах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Хариуцлага тооцсон байх</w:t>
            </w:r>
          </w:p>
          <w:p w:rsidR="005C769C" w:rsidRPr="00E3016B" w:rsidRDefault="005C769C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Тухайн байгууллагад эргэж мэдэгдсэн байх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02" w:rsidRPr="00E3016B" w:rsidRDefault="00D454E9" w:rsidP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Хүний нөөцийн ахлах мэргэжилтэн</w:t>
            </w:r>
          </w:p>
        </w:tc>
      </w:tr>
      <w:tr w:rsidR="007F51F2" w:rsidRPr="00E3016B" w:rsidTr="00E3016B">
        <w:trPr>
          <w:cantSplit/>
          <w:trHeight w:val="113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F2" w:rsidRPr="00E3016B" w:rsidRDefault="007F51F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F2" w:rsidRPr="00E3016B" w:rsidRDefault="007F51F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F2" w:rsidRPr="00E3016B" w:rsidRDefault="00585EAC" w:rsidP="00144F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12</w:t>
            </w:r>
            <w:r w:rsidR="007F51F2" w:rsidRPr="00E3016B">
              <w:rPr>
                <w:rFonts w:ascii="Arial" w:hAnsi="Arial" w:cs="Arial"/>
              </w:rPr>
              <w:t xml:space="preserve">.2  </w:t>
            </w:r>
            <w:r w:rsidR="00A84357" w:rsidRPr="00E3016B">
              <w:rPr>
                <w:rFonts w:ascii="Arial" w:hAnsi="Arial" w:cs="Arial"/>
                <w:lang w:val="mn-MN"/>
              </w:rPr>
              <w:t>Д</w:t>
            </w:r>
            <w:proofErr w:type="spellStart"/>
            <w:r w:rsidR="007F51F2" w:rsidRPr="00E3016B">
              <w:rPr>
                <w:rFonts w:ascii="Arial" w:hAnsi="Arial" w:cs="Arial"/>
              </w:rPr>
              <w:t>отоод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аудит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7F51F2" w:rsidRPr="00E3016B">
              <w:rPr>
                <w:rFonts w:ascii="Arial" w:hAnsi="Arial" w:cs="Arial"/>
              </w:rPr>
              <w:t>хяналт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шалгалт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7F51F2" w:rsidRPr="00E3016B">
              <w:rPr>
                <w:rFonts w:ascii="Arial" w:hAnsi="Arial" w:cs="Arial"/>
              </w:rPr>
              <w:t>иргэд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байгууллагын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өргөдөл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7F51F2" w:rsidRPr="00E3016B">
              <w:rPr>
                <w:rFonts w:ascii="Arial" w:hAnsi="Arial" w:cs="Arial"/>
              </w:rPr>
              <w:t>гомдлоор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илэрсэн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зөрчил</w:t>
            </w:r>
            <w:proofErr w:type="spellEnd"/>
            <w:r w:rsidR="00375639" w:rsidRPr="00E3016B">
              <w:rPr>
                <w:rFonts w:ascii="Arial" w:hAnsi="Arial" w:cs="Arial"/>
                <w:lang w:val="mn-MN"/>
              </w:rPr>
              <w:t>д</w:t>
            </w:r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хариуцлага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тооцо</w:t>
            </w:r>
            <w:proofErr w:type="spellEnd"/>
            <w:r w:rsidR="00375639" w:rsidRPr="00E3016B">
              <w:rPr>
                <w:rFonts w:ascii="Arial" w:hAnsi="Arial" w:cs="Arial"/>
                <w:lang w:val="mn-MN"/>
              </w:rPr>
              <w:t>х</w:t>
            </w:r>
            <w:r w:rsidR="007F51F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7F51F2" w:rsidRPr="00E3016B">
              <w:rPr>
                <w:rFonts w:ascii="Arial" w:hAnsi="Arial" w:cs="Arial"/>
              </w:rPr>
              <w:t>албан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тушаалтан</w:t>
            </w:r>
            <w:proofErr w:type="spellEnd"/>
            <w:r w:rsidR="005C769C" w:rsidRPr="00E3016B">
              <w:rPr>
                <w:rFonts w:ascii="Arial" w:hAnsi="Arial" w:cs="Arial"/>
                <w:lang w:val="mn-MN"/>
              </w:rPr>
              <w:t xml:space="preserve">д </w:t>
            </w:r>
            <w:proofErr w:type="spellStart"/>
            <w:r w:rsidR="007F51F2" w:rsidRPr="00E3016B">
              <w:rPr>
                <w:rFonts w:ascii="Arial" w:hAnsi="Arial" w:cs="Arial"/>
              </w:rPr>
              <w:t>ногдуулсан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сахилгын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шийтгэлийн</w:t>
            </w:r>
            <w:proofErr w:type="spellEnd"/>
            <w:r w:rsidR="00375639" w:rsidRPr="00E3016B">
              <w:rPr>
                <w:rFonts w:ascii="Arial" w:hAnsi="Arial" w:cs="Arial"/>
                <w:lang w:val="mn-MN"/>
              </w:rPr>
              <w:t xml:space="preserve"> үндэслэлийг танилцуулсан байх </w:t>
            </w:r>
            <w:r w:rsidR="007F51F2" w:rsidRPr="00E301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F2" w:rsidRPr="00E3016B" w:rsidRDefault="00375639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Т</w:t>
            </w:r>
            <w:proofErr w:type="spellStart"/>
            <w:r w:rsidR="007F51F2" w:rsidRPr="00E3016B">
              <w:rPr>
                <w:rFonts w:ascii="Arial" w:hAnsi="Arial" w:cs="Arial"/>
              </w:rPr>
              <w:t>одорхой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арга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хэмжээ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r w:rsidRPr="00E3016B">
              <w:rPr>
                <w:rFonts w:ascii="Arial" w:hAnsi="Arial" w:cs="Arial"/>
                <w:lang w:val="mn-MN"/>
              </w:rPr>
              <w:t xml:space="preserve">авсан байх </w:t>
            </w:r>
          </w:p>
          <w:p w:rsidR="007F51F2" w:rsidRPr="00E3016B" w:rsidRDefault="007F51F2" w:rsidP="005C769C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Мэдээлэгч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нууцлалыг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F2" w:rsidRPr="00E3016B" w:rsidRDefault="00D454E9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="007F51F2" w:rsidRPr="00E3016B">
              <w:rPr>
                <w:rFonts w:ascii="Arial" w:hAnsi="Arial" w:cs="Arial"/>
                <w:lang w:val="mn-MN"/>
              </w:rPr>
              <w:t>Хууль, эрх зүйн мэргэжилтэн</w:t>
            </w:r>
          </w:p>
        </w:tc>
      </w:tr>
    </w:tbl>
    <w:p w:rsidR="004E5A7F" w:rsidRPr="00E3016B" w:rsidRDefault="004E5A7F" w:rsidP="004E5A7F">
      <w:pPr>
        <w:tabs>
          <w:tab w:val="left" w:pos="1209"/>
        </w:tabs>
        <w:jc w:val="right"/>
        <w:rPr>
          <w:rFonts w:ascii="Arial" w:hAnsi="Arial" w:cs="Arial"/>
          <w:lang w:val="mn-MN"/>
        </w:rPr>
      </w:pPr>
    </w:p>
    <w:p w:rsidR="004E5A7F" w:rsidRPr="00E3016B" w:rsidRDefault="004E5A7F" w:rsidP="004E5A7F">
      <w:pPr>
        <w:tabs>
          <w:tab w:val="left" w:pos="1209"/>
        </w:tabs>
        <w:jc w:val="center"/>
        <w:rPr>
          <w:rFonts w:ascii="Arial" w:hAnsi="Arial" w:cs="Arial"/>
          <w:lang w:val="mn-MN"/>
        </w:rPr>
      </w:pPr>
    </w:p>
    <w:p w:rsidR="004E5A7F" w:rsidRPr="00E3016B" w:rsidRDefault="004E5A7F" w:rsidP="004E5A7F">
      <w:pPr>
        <w:tabs>
          <w:tab w:val="left" w:pos="1209"/>
        </w:tabs>
        <w:jc w:val="center"/>
        <w:rPr>
          <w:rFonts w:ascii="Arial" w:hAnsi="Arial" w:cs="Arial"/>
          <w:lang w:val="mn-MN"/>
        </w:rPr>
      </w:pPr>
    </w:p>
    <w:p w:rsidR="004E5A7F" w:rsidRPr="00E3016B" w:rsidRDefault="00D454E9" w:rsidP="004E5A7F">
      <w:pPr>
        <w:tabs>
          <w:tab w:val="left" w:pos="1209"/>
        </w:tabs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4E5A7F" w:rsidRPr="00E3016B">
        <w:rPr>
          <w:rFonts w:ascii="Arial" w:hAnsi="Arial" w:cs="Arial"/>
          <w:lang w:val="mn-MN"/>
        </w:rPr>
        <w:t xml:space="preserve">Хянасан: </w:t>
      </w:r>
    </w:p>
    <w:p w:rsidR="004E5A7F" w:rsidRPr="00E3016B" w:rsidRDefault="00D454E9" w:rsidP="004E5A7F">
      <w:pPr>
        <w:tabs>
          <w:tab w:val="left" w:pos="1209"/>
        </w:tabs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4E5A7F" w:rsidRPr="00E3016B">
        <w:rPr>
          <w:rFonts w:ascii="Arial" w:hAnsi="Arial" w:cs="Arial"/>
          <w:lang w:val="mn-MN"/>
        </w:rPr>
        <w:t>Захиргаа, санхүүгийн хэлтсийн дарга                Э.Энхцэцэг</w:t>
      </w:r>
    </w:p>
    <w:p w:rsidR="004E5A7F" w:rsidRPr="00E3016B" w:rsidRDefault="004E5A7F" w:rsidP="004E5A7F">
      <w:pPr>
        <w:tabs>
          <w:tab w:val="left" w:pos="1209"/>
        </w:tabs>
        <w:rPr>
          <w:rFonts w:ascii="Arial" w:hAnsi="Arial" w:cs="Arial"/>
          <w:lang w:val="mn-MN"/>
        </w:rPr>
      </w:pPr>
    </w:p>
    <w:p w:rsidR="004E5A7F" w:rsidRPr="00E3016B" w:rsidRDefault="00D454E9" w:rsidP="004E5A7F">
      <w:pPr>
        <w:tabs>
          <w:tab w:val="left" w:pos="1209"/>
        </w:tabs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4E5A7F" w:rsidRPr="00E3016B">
        <w:rPr>
          <w:rFonts w:ascii="Arial" w:hAnsi="Arial" w:cs="Arial"/>
          <w:lang w:val="mn-MN"/>
        </w:rPr>
        <w:t xml:space="preserve">Боловсруулсан: </w:t>
      </w:r>
    </w:p>
    <w:p w:rsidR="004E5A7F" w:rsidRPr="00E3016B" w:rsidRDefault="00D454E9" w:rsidP="004E5A7F">
      <w:pPr>
        <w:tabs>
          <w:tab w:val="left" w:pos="1209"/>
        </w:tabs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C57A80" w:rsidRPr="00E3016B">
        <w:rPr>
          <w:rFonts w:ascii="Arial" w:hAnsi="Arial" w:cs="Arial"/>
          <w:lang w:val="mn-MN"/>
        </w:rPr>
        <w:tab/>
      </w:r>
      <w:r w:rsidR="004E5A7F" w:rsidRPr="00E3016B">
        <w:rPr>
          <w:rFonts w:ascii="Arial" w:hAnsi="Arial" w:cs="Arial"/>
          <w:lang w:val="mn-MN"/>
        </w:rPr>
        <w:t>Хууль, эрх зүйн мэр</w:t>
      </w:r>
      <w:bookmarkStart w:id="0" w:name="_GoBack"/>
      <w:bookmarkEnd w:id="0"/>
      <w:r w:rsidR="004E5A7F" w:rsidRPr="00E3016B">
        <w:rPr>
          <w:rFonts w:ascii="Arial" w:hAnsi="Arial" w:cs="Arial"/>
          <w:lang w:val="mn-MN"/>
        </w:rPr>
        <w:t>гэжилтэн                              Э.Уянга</w:t>
      </w:r>
    </w:p>
    <w:p w:rsidR="004E5A7F" w:rsidRPr="00E3016B" w:rsidRDefault="004E5A7F" w:rsidP="004E5A7F">
      <w:pPr>
        <w:rPr>
          <w:rFonts w:ascii="Arial" w:hAnsi="Arial" w:cs="Arial"/>
          <w:lang w:val="mn-MN"/>
        </w:rPr>
        <w:sectPr w:rsidR="004E5A7F" w:rsidRPr="00E3016B">
          <w:pgSz w:w="16840" w:h="11907" w:orient="landscape"/>
          <w:pgMar w:top="568" w:right="1191" w:bottom="851" w:left="907" w:header="720" w:footer="227" w:gutter="0"/>
          <w:cols w:space="720"/>
        </w:sectPr>
      </w:pPr>
    </w:p>
    <w:p w:rsidR="004E5A7F" w:rsidRPr="00E3016B" w:rsidRDefault="004E5A7F" w:rsidP="004E5A7F">
      <w:pPr>
        <w:rPr>
          <w:rFonts w:ascii="Arial" w:hAnsi="Arial" w:cs="Arial"/>
        </w:rPr>
      </w:pPr>
    </w:p>
    <w:p w:rsidR="00C6362D" w:rsidRPr="00E3016B" w:rsidRDefault="00C6362D">
      <w:pPr>
        <w:rPr>
          <w:rFonts w:ascii="Arial" w:hAnsi="Arial" w:cs="Arial"/>
        </w:rPr>
      </w:pPr>
    </w:p>
    <w:sectPr w:rsidR="00C6362D" w:rsidRPr="00E3016B" w:rsidSect="006B59F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0CE"/>
    <w:multiLevelType w:val="hybridMultilevel"/>
    <w:tmpl w:val="0BFAD43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FDD"/>
    <w:multiLevelType w:val="hybridMultilevel"/>
    <w:tmpl w:val="93189DA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3EC"/>
    <w:multiLevelType w:val="hybridMultilevel"/>
    <w:tmpl w:val="FBD4C08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D4C8C"/>
    <w:multiLevelType w:val="hybridMultilevel"/>
    <w:tmpl w:val="BC72DB6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1C90"/>
    <w:multiLevelType w:val="hybridMultilevel"/>
    <w:tmpl w:val="DBC22E26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>
    <w:nsid w:val="49B15570"/>
    <w:multiLevelType w:val="hybridMultilevel"/>
    <w:tmpl w:val="C0FC03CE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7A71"/>
    <w:multiLevelType w:val="hybridMultilevel"/>
    <w:tmpl w:val="306270D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435DD"/>
    <w:multiLevelType w:val="hybridMultilevel"/>
    <w:tmpl w:val="3F0ABB20"/>
    <w:lvl w:ilvl="0" w:tplc="0450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>
    <w:nsid w:val="671B4528"/>
    <w:multiLevelType w:val="hybridMultilevel"/>
    <w:tmpl w:val="BE32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350BDC"/>
    <w:multiLevelType w:val="hybridMultilevel"/>
    <w:tmpl w:val="02D64556"/>
    <w:lvl w:ilvl="0" w:tplc="6CE656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F7D8C"/>
    <w:multiLevelType w:val="hybridMultilevel"/>
    <w:tmpl w:val="7CB6CB2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0F85"/>
    <w:multiLevelType w:val="hybridMultilevel"/>
    <w:tmpl w:val="46384024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B"/>
    <w:rsid w:val="000170AD"/>
    <w:rsid w:val="000302F0"/>
    <w:rsid w:val="000831F2"/>
    <w:rsid w:val="000C657C"/>
    <w:rsid w:val="00122BD8"/>
    <w:rsid w:val="0014031D"/>
    <w:rsid w:val="00144F61"/>
    <w:rsid w:val="001927EA"/>
    <w:rsid w:val="00221C20"/>
    <w:rsid w:val="00250A73"/>
    <w:rsid w:val="00375639"/>
    <w:rsid w:val="00383CDC"/>
    <w:rsid w:val="003F7C0C"/>
    <w:rsid w:val="004C3F2B"/>
    <w:rsid w:val="004E5A7F"/>
    <w:rsid w:val="00585EAC"/>
    <w:rsid w:val="005A71A0"/>
    <w:rsid w:val="005C769C"/>
    <w:rsid w:val="005E5A02"/>
    <w:rsid w:val="006216B5"/>
    <w:rsid w:val="0062496B"/>
    <w:rsid w:val="00674E8C"/>
    <w:rsid w:val="00675E7E"/>
    <w:rsid w:val="00684E05"/>
    <w:rsid w:val="006B59F7"/>
    <w:rsid w:val="006D6CBD"/>
    <w:rsid w:val="00733A8D"/>
    <w:rsid w:val="007C3D3E"/>
    <w:rsid w:val="007F51F2"/>
    <w:rsid w:val="008E1526"/>
    <w:rsid w:val="009763D7"/>
    <w:rsid w:val="009E681D"/>
    <w:rsid w:val="00A25DA5"/>
    <w:rsid w:val="00A67CCD"/>
    <w:rsid w:val="00A84357"/>
    <w:rsid w:val="00A87066"/>
    <w:rsid w:val="00B63BA9"/>
    <w:rsid w:val="00C40020"/>
    <w:rsid w:val="00C57A80"/>
    <w:rsid w:val="00C6362D"/>
    <w:rsid w:val="00C668BA"/>
    <w:rsid w:val="00D03D0F"/>
    <w:rsid w:val="00D454E9"/>
    <w:rsid w:val="00DC442D"/>
    <w:rsid w:val="00E3016B"/>
    <w:rsid w:val="00E71BE1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5F0E-F09C-4397-A57D-78BA749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7F"/>
    <w:pPr>
      <w:spacing w:after="0" w:line="240" w:lineRule="auto"/>
    </w:pPr>
    <w:rPr>
      <w:rFonts w:ascii="Times New Roman Mon" w:eastAsia="Times New Roman" w:hAnsi="Times New Roman Mo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0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4E0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5A7F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Uyanga.E</dc:creator>
  <cp:keywords/>
  <dc:description/>
  <cp:lastModifiedBy>Uyanga.E</cp:lastModifiedBy>
  <cp:revision>23</cp:revision>
  <cp:lastPrinted>2016-10-04T06:23:00Z</cp:lastPrinted>
  <dcterms:created xsi:type="dcterms:W3CDTF">2015-02-04T04:20:00Z</dcterms:created>
  <dcterms:modified xsi:type="dcterms:W3CDTF">2016-10-04T06:27:00Z</dcterms:modified>
</cp:coreProperties>
</file>