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DC" w:rsidRDefault="007075DC" w:rsidP="007075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7075DC">
        <w:rPr>
          <w:rFonts w:ascii="Arial" w:eastAsia="Times New Roman" w:hAnsi="Arial" w:cs="Arial"/>
          <w:sz w:val="24"/>
          <w:szCs w:val="24"/>
        </w:rPr>
        <w:t xml:space="preserve">ЗАМЫН ХӨДӨЛГӨӨНИЙ ДҮРЭМ ЗӨРЧСӨН ТЭЭВРИЙН </w:t>
      </w:r>
      <w:bookmarkEnd w:id="0"/>
      <w:r w:rsidRPr="007075DC">
        <w:rPr>
          <w:rFonts w:ascii="Arial" w:eastAsia="Times New Roman" w:hAnsi="Arial" w:cs="Arial"/>
          <w:sz w:val="24"/>
          <w:szCs w:val="24"/>
        </w:rPr>
        <w:t xml:space="preserve">ХЭРЭГСЛИЙГ ЗӨӨЖ ШИЛЖҮҮЛЭХ ҮЙЛ АЖИЛЛАГААНЫ ТАЛААР АВАХ </w:t>
      </w:r>
    </w:p>
    <w:p w:rsidR="007075DC" w:rsidRDefault="007075DC" w:rsidP="007075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075DC">
        <w:rPr>
          <w:rFonts w:ascii="Arial" w:eastAsia="Times New Roman" w:hAnsi="Arial" w:cs="Arial"/>
          <w:sz w:val="24"/>
          <w:szCs w:val="24"/>
        </w:rPr>
        <w:t>ЗАРИМ АРГА ХЭМЖЭЭНИЙ ТУХАЙ</w:t>
      </w:r>
    </w:p>
    <w:p w:rsidR="007075DC" w:rsidRPr="007075DC" w:rsidRDefault="007075DC" w:rsidP="007075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075DC" w:rsidRDefault="007075DC" w:rsidP="007075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2014 </w:t>
      </w:r>
      <w:proofErr w:type="spellStart"/>
      <w:r>
        <w:rPr>
          <w:rFonts w:ascii="Arial" w:eastAsia="Times New Roman" w:hAnsi="Arial" w:cs="Arial"/>
          <w:sz w:val="24"/>
          <w:szCs w:val="24"/>
        </w:rPr>
        <w:t>оны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04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24 </w:t>
      </w:r>
      <w:r>
        <w:rPr>
          <w:rFonts w:ascii="Arial" w:eastAsia="Times New Roman" w:hAnsi="Arial" w:cs="Arial"/>
          <w:sz w:val="24"/>
          <w:szCs w:val="24"/>
          <w:lang w:val="mn-MN"/>
        </w:rPr>
        <w:t>өд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  </w:t>
      </w:r>
      <w:r>
        <w:rPr>
          <w:rFonts w:ascii="Arial" w:eastAsia="Times New Roman" w:hAnsi="Arial" w:cs="Arial"/>
          <w:sz w:val="24"/>
          <w:szCs w:val="24"/>
        </w:rPr>
        <w:t>                         </w:t>
      </w:r>
      <w:proofErr w:type="spellStart"/>
      <w:r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7075DC">
        <w:rPr>
          <w:rFonts w:ascii="Arial" w:eastAsia="Times New Roman" w:hAnsi="Arial" w:cs="Arial"/>
          <w:sz w:val="24"/>
          <w:szCs w:val="24"/>
        </w:rPr>
        <w:t>А/327            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хот</w:t>
      </w:r>
      <w:proofErr w:type="spellEnd"/>
    </w:p>
    <w:p w:rsidR="007075DC" w:rsidRPr="007075DC" w:rsidRDefault="007075DC" w:rsidP="007075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75DC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захиргаа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дэвсгэрийн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нэгж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29.2,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хөдөлгөөний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аюулгүй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байдлын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15.1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хэсгийг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ЗАХИРАМЖЛАХ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нь</w:t>
      </w:r>
      <w:proofErr w:type="spellEnd"/>
      <w:proofErr w:type="gramStart"/>
      <w:r w:rsidRPr="007075DC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7075DC">
        <w:rPr>
          <w:rFonts w:ascii="Arial" w:eastAsia="Times New Roman" w:hAnsi="Arial" w:cs="Arial"/>
          <w:sz w:val="24"/>
          <w:szCs w:val="24"/>
        </w:rPr>
        <w:br/>
        <w:t xml:space="preserve">1.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хөдөлгөөний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дүрэм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зөрчсөн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тээврийн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хэрэгслийг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зөөж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шилжүүлэх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ажиллагааг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боловсронгуй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иргэдэд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чирэгдэлгүй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түргэн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шуурхай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үйлчлэх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мэдээллээр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хотын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хөдөлгөөний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төв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Л.Батцоож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/-д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даалгах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>:</w:t>
      </w:r>
      <w:r w:rsidRPr="007075DC">
        <w:rPr>
          <w:rFonts w:ascii="Arial" w:eastAsia="Times New Roman" w:hAnsi="Arial" w:cs="Arial"/>
          <w:sz w:val="24"/>
          <w:szCs w:val="24"/>
        </w:rPr>
        <w:br/>
        <w:t xml:space="preserve">1.1.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Тээврийн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хэрэгсэл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зөөж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шилжүүлсэн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тээврийн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хэрэгсэл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эзэмшигчдэд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мэдээлэх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лавлагаа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өгөх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мэдээллийн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систем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болгох</w:t>
      </w:r>
      <w:proofErr w:type="spellEnd"/>
      <w:proofErr w:type="gramStart"/>
      <w:r w:rsidRPr="007075DC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7075DC">
        <w:rPr>
          <w:rFonts w:ascii="Arial" w:eastAsia="Times New Roman" w:hAnsi="Arial" w:cs="Arial"/>
          <w:sz w:val="24"/>
          <w:szCs w:val="24"/>
        </w:rPr>
        <w:br/>
        <w:t xml:space="preserve">1.2.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Тээврийн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хэрэгсэл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зөөж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шилжүүлсэн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үйлчилгээний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хураамжийг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бэлэн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бусаар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тогтолцоог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ажиллагаандаа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нэвтрүүлэх</w:t>
      </w:r>
      <w:proofErr w:type="spellEnd"/>
      <w:proofErr w:type="gramStart"/>
      <w:r w:rsidRPr="007075DC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7075DC">
        <w:rPr>
          <w:rFonts w:ascii="Arial" w:eastAsia="Times New Roman" w:hAnsi="Arial" w:cs="Arial"/>
          <w:sz w:val="24"/>
          <w:szCs w:val="24"/>
        </w:rPr>
        <w:br/>
        <w:t xml:space="preserve">1.3.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хөдөлгөөний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дүрэм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зөрчиж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зорчих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хэсгийн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нэгдүгээр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эгнээнд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зогссон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тээврийн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хэрэгсэлд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дугуй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түгжигч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ашиглах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үйлчилгээний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хураамж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журам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тээврийн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хэрэгслийг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зөөж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шилжүүлсэн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үйлчилгээний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хураамжийн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хэмжээг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тогтоох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proofErr w:type="gramStart"/>
      <w:r w:rsidRPr="007075DC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proofErr w:type="gram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Иргэдийн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Төлөөлөгчдийн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Тэргүүлэгчдийн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хуралдаанаар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хэлэлцүүлэх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>;</w:t>
      </w:r>
      <w:r w:rsidRPr="007075DC">
        <w:rPr>
          <w:rFonts w:ascii="Arial" w:eastAsia="Times New Roman" w:hAnsi="Arial" w:cs="Arial"/>
          <w:sz w:val="24"/>
          <w:szCs w:val="24"/>
        </w:rPr>
        <w:br/>
        <w:t xml:space="preserve">1.4.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Тусгай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зориулалтын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ачигч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чирэгч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автомашиныг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хянах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зорилгоор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байршил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тогтоогч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хурд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хэмжигч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суурилуулах</w:t>
      </w:r>
      <w:proofErr w:type="spellEnd"/>
      <w:proofErr w:type="gramStart"/>
      <w:r w:rsidRPr="007075DC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7075DC">
        <w:rPr>
          <w:rFonts w:ascii="Arial" w:eastAsia="Times New Roman" w:hAnsi="Arial" w:cs="Arial"/>
          <w:sz w:val="24"/>
          <w:szCs w:val="24"/>
        </w:rPr>
        <w:br/>
        <w:t>2. “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хотын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хөдөлгөөний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төв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>” /НӨҮГ/-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дүрэм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бүтэц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орон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тоог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шинэчлэн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батлуулахыг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хотын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хөдөлгөөний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төв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Л.Батцоож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/-д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болгосугай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>.</w:t>
      </w:r>
      <w:r w:rsidRPr="007075DC">
        <w:rPr>
          <w:rFonts w:ascii="Arial" w:eastAsia="Times New Roman" w:hAnsi="Arial" w:cs="Arial"/>
          <w:sz w:val="24"/>
          <w:szCs w:val="24"/>
        </w:rPr>
        <w:br/>
        <w:t xml:space="preserve">3.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захирамж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гарсантай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Ачиж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журамлах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албанд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зардлыг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хөдөлгөөний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төвийн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2013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хэмнэлт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орлогын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давалт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61,363,523 /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жаран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нэгэн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зуун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жаран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мянга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таван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зуун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хорин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гурван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төгрөгөөс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санхүүжүүлж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ажиллахыг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хотын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Замын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хөдөлгөөний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төв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Л.Батцоож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/-д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зөвшөөрсүгэй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>.</w:t>
      </w:r>
      <w:r w:rsidRPr="007075DC">
        <w:rPr>
          <w:rFonts w:ascii="Arial" w:eastAsia="Times New Roman" w:hAnsi="Arial" w:cs="Arial"/>
          <w:sz w:val="24"/>
          <w:szCs w:val="24"/>
        </w:rPr>
        <w:br/>
        <w:t xml:space="preserve">4.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Захирамжийн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биелэлтэнд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тавьж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ажиллахыг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хотын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менежер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Захирагчийн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албаны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Б.Бадралд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75DC">
        <w:rPr>
          <w:rFonts w:ascii="Arial" w:eastAsia="Times New Roman" w:hAnsi="Arial" w:cs="Arial"/>
          <w:sz w:val="24"/>
          <w:szCs w:val="24"/>
        </w:rPr>
        <w:t>даалгасугай</w:t>
      </w:r>
      <w:proofErr w:type="spellEnd"/>
      <w:r w:rsidRPr="007075DC">
        <w:rPr>
          <w:rFonts w:ascii="Arial" w:eastAsia="Times New Roman" w:hAnsi="Arial" w:cs="Arial"/>
          <w:sz w:val="24"/>
          <w:szCs w:val="24"/>
        </w:rPr>
        <w:t>.</w:t>
      </w:r>
    </w:p>
    <w:p w:rsidR="007075DC" w:rsidRPr="007075DC" w:rsidRDefault="007075DC" w:rsidP="007075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075DC">
        <w:rPr>
          <w:rFonts w:ascii="Arial Mon" w:eastAsia="Times New Roman" w:hAnsi="Arial Mon" w:cs="Arial"/>
          <w:sz w:val="24"/>
          <w:szCs w:val="24"/>
        </w:rPr>
        <w:t>НИЙСЛЭЛИЙН ЗАСАГ ДАРГА</w:t>
      </w:r>
      <w:r w:rsidRPr="007075DC">
        <w:rPr>
          <w:rFonts w:ascii="Arial Mon" w:eastAsia="Times New Roman" w:hAnsi="Arial Mon" w:cs="Arial"/>
          <w:sz w:val="24"/>
          <w:szCs w:val="24"/>
        </w:rPr>
        <w:br/>
        <w:t>БӨГӨӨД</w:t>
      </w:r>
      <w:proofErr w:type="gramStart"/>
      <w:r w:rsidRPr="007075DC">
        <w:rPr>
          <w:rFonts w:ascii="Arial Mon" w:eastAsia="Times New Roman" w:hAnsi="Arial Mon" w:cs="Arial"/>
          <w:sz w:val="24"/>
          <w:szCs w:val="24"/>
        </w:rPr>
        <w:t>  УЛААНБААТА</w:t>
      </w:r>
      <w:r>
        <w:rPr>
          <w:rFonts w:ascii="Arial Unicode MS" w:eastAsia="Arial Unicode MS" w:hAnsi="Arial Unicode MS" w:cs="Arial Unicode MS"/>
          <w:sz w:val="24"/>
          <w:szCs w:val="24"/>
          <w:lang w:val="mn-MN"/>
        </w:rPr>
        <w:t>Р</w:t>
      </w:r>
      <w:proofErr w:type="gramEnd"/>
      <w:r w:rsidRPr="007075DC">
        <w:rPr>
          <w:rFonts w:ascii="Arial Mon" w:eastAsia="Times New Roman" w:hAnsi="Arial Mon" w:cs="Arial"/>
          <w:sz w:val="24"/>
          <w:szCs w:val="24"/>
        </w:rPr>
        <w:br/>
        <w:t>ХОТЫН ЗАХИРАГЧ</w:t>
      </w:r>
      <w:r w:rsidRPr="007075DC">
        <w:rPr>
          <w:rFonts w:ascii="Arial" w:eastAsia="Times New Roman" w:hAnsi="Arial" w:cs="Arial"/>
          <w:sz w:val="24"/>
          <w:szCs w:val="24"/>
        </w:rPr>
        <w:t xml:space="preserve">                                                 Э.БАТ-ҮҮЛ </w:t>
      </w:r>
    </w:p>
    <w:p w:rsidR="004D0338" w:rsidRDefault="004D0338"/>
    <w:sectPr w:rsidR="004D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A"/>
    <w:rsid w:val="004D0338"/>
    <w:rsid w:val="007075DC"/>
    <w:rsid w:val="00C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23C0C-C685-4314-9F08-AA07D6C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5BA"/>
    <w:rPr>
      <w:b/>
      <w:bCs/>
    </w:rPr>
  </w:style>
  <w:style w:type="character" w:styleId="Emphasis">
    <w:name w:val="Emphasis"/>
    <w:basedOn w:val="DefaultParagraphFont"/>
    <w:uiPriority w:val="20"/>
    <w:qFormat/>
    <w:rsid w:val="00C33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3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Erdenebold.S</dc:creator>
  <cp:keywords/>
  <dc:description/>
  <cp:lastModifiedBy>Erdenebold.S</cp:lastModifiedBy>
  <cp:revision>2</cp:revision>
  <dcterms:created xsi:type="dcterms:W3CDTF">2016-06-15T01:18:00Z</dcterms:created>
  <dcterms:modified xsi:type="dcterms:W3CDTF">2016-06-15T01:18:00Z</dcterms:modified>
</cp:coreProperties>
</file>