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08CC" w14:textId="11B1768F" w:rsidR="00A04E3C" w:rsidRPr="00BB79C5" w:rsidRDefault="00A04E3C" w:rsidP="00A04E3C">
      <w:pPr>
        <w:spacing w:line="240" w:lineRule="auto"/>
        <w:contextualSpacing/>
        <w:jc w:val="center"/>
        <w:rPr>
          <w:rFonts w:ascii="Arial" w:hAnsi="Arial" w:cs="Arial"/>
          <w:lang w:val="mn-MN"/>
        </w:rPr>
      </w:pPr>
      <w:r w:rsidRPr="00BB79C5">
        <w:rPr>
          <w:rFonts w:ascii="Arial" w:hAnsi="Arial" w:cs="Arial"/>
          <w:lang w:val="mn-MN"/>
        </w:rPr>
        <w:t>УЛААНБААТАР ХОТЫН ЕРӨНХИЙ МЕНЕЖЕРИЙН 2020 ОНЫ 1</w:t>
      </w:r>
      <w:r w:rsidRPr="00BB79C5">
        <w:rPr>
          <w:rFonts w:ascii="Arial" w:hAnsi="Arial" w:cs="Arial"/>
        </w:rPr>
        <w:t xml:space="preserve">0 </w:t>
      </w:r>
      <w:r w:rsidRPr="00BB79C5">
        <w:rPr>
          <w:rFonts w:ascii="Arial" w:hAnsi="Arial" w:cs="Arial"/>
          <w:lang w:val="mn-MN"/>
        </w:rPr>
        <w:t xml:space="preserve">ДУГААР </w:t>
      </w:r>
      <w:r w:rsidRPr="00BB79C5">
        <w:rPr>
          <w:rFonts w:ascii="Arial" w:hAnsi="Arial" w:cs="Arial"/>
          <w:lang w:val="mn-MN"/>
        </w:rPr>
        <w:t xml:space="preserve">САРЫН </w:t>
      </w:r>
      <w:r w:rsidRPr="00BB79C5">
        <w:rPr>
          <w:rFonts w:ascii="Arial" w:hAnsi="Arial" w:cs="Arial"/>
          <w:lang w:val="mn-MN"/>
        </w:rPr>
        <w:t>30</w:t>
      </w:r>
      <w:r w:rsidRPr="00BB79C5">
        <w:rPr>
          <w:rFonts w:ascii="Arial" w:hAnsi="Arial" w:cs="Arial"/>
          <w:lang w:val="mn-MN"/>
        </w:rPr>
        <w:t>-НЫ ӨДРИЙН</w:t>
      </w:r>
    </w:p>
    <w:p w14:paraId="644E1C80" w14:textId="00CECB3C" w:rsidR="00A04E3C" w:rsidRPr="00BB79C5" w:rsidRDefault="00A04E3C" w:rsidP="00A04E3C">
      <w:pPr>
        <w:spacing w:line="240" w:lineRule="auto"/>
        <w:contextualSpacing/>
        <w:jc w:val="center"/>
        <w:rPr>
          <w:rFonts w:ascii="Arial" w:hAnsi="Arial" w:cs="Arial"/>
          <w:lang w:val="mn-MN"/>
        </w:rPr>
      </w:pPr>
      <w:r w:rsidRPr="00BB79C5">
        <w:rPr>
          <w:rFonts w:ascii="Arial" w:hAnsi="Arial" w:cs="Arial"/>
          <w:lang w:val="mn-MN"/>
        </w:rPr>
        <w:t>ШУУРХАЙ ЗӨВЛӨГӨӨНӨӨР ӨГ</w:t>
      </w:r>
      <w:r w:rsidRPr="00BB79C5">
        <w:rPr>
          <w:rFonts w:ascii="Arial" w:hAnsi="Arial" w:cs="Arial"/>
          <w:lang w:val="mn-MN"/>
        </w:rPr>
        <w:t>СӨН ҮҮРГИЙН БИЕЛЭЛТ</w:t>
      </w:r>
    </w:p>
    <w:p w14:paraId="23A842A7" w14:textId="77777777" w:rsidR="00A04E3C" w:rsidRPr="00BB79C5" w:rsidRDefault="00A04E3C" w:rsidP="00A04E3C">
      <w:pPr>
        <w:spacing w:line="240" w:lineRule="auto"/>
        <w:contextualSpacing/>
        <w:jc w:val="center"/>
        <w:rPr>
          <w:rFonts w:ascii="Arial" w:hAnsi="Arial" w:cs="Arial"/>
          <w:lang w:val="mn-MN"/>
        </w:rPr>
      </w:pPr>
    </w:p>
    <w:p w14:paraId="24425222" w14:textId="21D52A35" w:rsidR="00A04E3C" w:rsidRPr="00BB79C5" w:rsidRDefault="00A04E3C" w:rsidP="00A04E3C">
      <w:pPr>
        <w:spacing w:line="240" w:lineRule="auto"/>
        <w:contextualSpacing/>
        <w:rPr>
          <w:rFonts w:ascii="Arial" w:hAnsi="Arial" w:cs="Arial"/>
          <w:lang w:val="mn-MN"/>
        </w:rPr>
      </w:pPr>
      <w:r w:rsidRPr="00BB79C5">
        <w:rPr>
          <w:rFonts w:ascii="Arial" w:hAnsi="Arial" w:cs="Arial"/>
          <w:lang w:val="mn-MN"/>
        </w:rPr>
        <w:t>2020 оны 11 д</w:t>
      </w:r>
      <w:r w:rsidRPr="00BB79C5">
        <w:rPr>
          <w:rFonts w:ascii="Arial" w:hAnsi="Arial" w:cs="Arial"/>
          <w:lang w:val="mn-MN"/>
        </w:rPr>
        <w:t>үгээ</w:t>
      </w:r>
      <w:r w:rsidRPr="00BB79C5">
        <w:rPr>
          <w:rFonts w:ascii="Arial" w:hAnsi="Arial" w:cs="Arial"/>
          <w:lang w:val="mn-MN"/>
        </w:rPr>
        <w:t>р сарын 1</w:t>
      </w:r>
      <w:r w:rsidR="004A4075" w:rsidRPr="00BB79C5">
        <w:rPr>
          <w:rFonts w:ascii="Arial" w:hAnsi="Arial" w:cs="Arial"/>
          <w:lang w:val="mn-MN"/>
        </w:rPr>
        <w:t>2</w:t>
      </w:r>
      <w:r w:rsidRPr="00BB79C5">
        <w:rPr>
          <w:rFonts w:ascii="Arial" w:hAnsi="Arial" w:cs="Arial"/>
          <w:lang w:val="mn-MN"/>
        </w:rPr>
        <w:t xml:space="preserve">    </w:t>
      </w:r>
      <w:r w:rsidRPr="00BB79C5">
        <w:rPr>
          <w:rFonts w:ascii="Arial" w:hAnsi="Arial" w:cs="Arial"/>
          <w:lang w:val="mn-MN"/>
        </w:rPr>
        <w:tab/>
        <w:t xml:space="preserve">             </w:t>
      </w:r>
      <w:r w:rsidRPr="00BB79C5">
        <w:rPr>
          <w:rFonts w:ascii="Arial" w:hAnsi="Arial" w:cs="Arial"/>
          <w:lang w:val="mn-MN"/>
        </w:rPr>
        <w:tab/>
      </w:r>
      <w:r w:rsidRPr="00BB79C5">
        <w:rPr>
          <w:rFonts w:ascii="Arial" w:hAnsi="Arial" w:cs="Arial"/>
          <w:lang w:val="mn-MN"/>
        </w:rPr>
        <w:tab/>
      </w:r>
      <w:r w:rsidRPr="00BB79C5">
        <w:rPr>
          <w:rFonts w:ascii="Arial" w:hAnsi="Arial" w:cs="Arial"/>
          <w:lang w:val="mn-MN"/>
        </w:rPr>
        <w:tab/>
      </w:r>
      <w:r w:rsidRPr="00BB79C5">
        <w:rPr>
          <w:rFonts w:ascii="Arial" w:hAnsi="Arial" w:cs="Arial"/>
          <w:lang w:val="mn-MN"/>
        </w:rPr>
        <w:tab/>
        <w:t xml:space="preserve">                                                                                            Улаанбаатар хот </w:t>
      </w:r>
    </w:p>
    <w:tbl>
      <w:tblPr>
        <w:tblStyle w:val="TableGrid"/>
        <w:tblW w:w="15027" w:type="dxa"/>
        <w:tblInd w:w="-431" w:type="dxa"/>
        <w:tblLayout w:type="fixed"/>
        <w:tblLook w:val="04A0" w:firstRow="1" w:lastRow="0" w:firstColumn="1" w:lastColumn="0" w:noHBand="0" w:noVBand="1"/>
      </w:tblPr>
      <w:tblGrid>
        <w:gridCol w:w="567"/>
        <w:gridCol w:w="4821"/>
        <w:gridCol w:w="1701"/>
        <w:gridCol w:w="7229"/>
        <w:gridCol w:w="709"/>
      </w:tblGrid>
      <w:tr w:rsidR="00BB79C5" w:rsidRPr="00BB79C5" w14:paraId="33CF55A7" w14:textId="77777777" w:rsidTr="00A0261E">
        <w:trPr>
          <w:trHeight w:val="20"/>
        </w:trPr>
        <w:tc>
          <w:tcPr>
            <w:tcW w:w="567" w:type="dxa"/>
            <w:vAlign w:val="center"/>
          </w:tcPr>
          <w:p w14:paraId="1BE8B7BC" w14:textId="77777777" w:rsidR="00A04E3C" w:rsidRPr="00BB79C5" w:rsidRDefault="00A04E3C" w:rsidP="00A0261E">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Д/д</w:t>
            </w:r>
          </w:p>
        </w:tc>
        <w:tc>
          <w:tcPr>
            <w:tcW w:w="4821" w:type="dxa"/>
            <w:vAlign w:val="center"/>
          </w:tcPr>
          <w:p w14:paraId="49DD6051" w14:textId="77777777" w:rsidR="00A04E3C" w:rsidRPr="00BB79C5" w:rsidRDefault="00A04E3C" w:rsidP="00A0261E">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Хотын Ерөнхий менежерийн өгсөн үүрэг даалгавар</w:t>
            </w:r>
          </w:p>
        </w:tc>
        <w:tc>
          <w:tcPr>
            <w:tcW w:w="1701" w:type="dxa"/>
            <w:tcBorders>
              <w:right w:val="single" w:sz="4" w:space="0" w:color="auto"/>
            </w:tcBorders>
            <w:vAlign w:val="center"/>
          </w:tcPr>
          <w:p w14:paraId="4CC4E608" w14:textId="77777777" w:rsidR="00A04E3C" w:rsidRPr="00BB79C5" w:rsidRDefault="00A04E3C" w:rsidP="00A0261E">
            <w:pPr>
              <w:pStyle w:val="ListParagraph"/>
              <w:spacing w:after="0" w:line="240" w:lineRule="auto"/>
              <w:ind w:left="0"/>
              <w:jc w:val="center"/>
              <w:rPr>
                <w:rFonts w:ascii="Arial" w:hAnsi="Arial" w:cs="Arial"/>
                <w:sz w:val="22"/>
                <w:szCs w:val="22"/>
              </w:rPr>
            </w:pPr>
            <w:r w:rsidRPr="00BB79C5">
              <w:rPr>
                <w:rFonts w:ascii="Arial" w:hAnsi="Arial" w:cs="Arial"/>
                <w:sz w:val="22"/>
                <w:szCs w:val="22"/>
                <w:lang w:val="mn-MN"/>
              </w:rPr>
              <w:t>Хариуцах байгууллага</w:t>
            </w:r>
          </w:p>
        </w:tc>
        <w:tc>
          <w:tcPr>
            <w:tcW w:w="7229" w:type="dxa"/>
            <w:tcBorders>
              <w:right w:val="single" w:sz="4" w:space="0" w:color="auto"/>
            </w:tcBorders>
            <w:vAlign w:val="center"/>
          </w:tcPr>
          <w:p w14:paraId="38B99C3F" w14:textId="3DB42BB8" w:rsidR="00A04E3C" w:rsidRPr="00BB79C5" w:rsidRDefault="00936A09" w:rsidP="00A0261E">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Биелэлт</w:t>
            </w:r>
          </w:p>
        </w:tc>
        <w:tc>
          <w:tcPr>
            <w:tcW w:w="709" w:type="dxa"/>
            <w:tcBorders>
              <w:right w:val="single" w:sz="4" w:space="0" w:color="auto"/>
            </w:tcBorders>
            <w:vAlign w:val="center"/>
          </w:tcPr>
          <w:p w14:paraId="43ABE079" w14:textId="75C2F537" w:rsidR="00A04E3C" w:rsidRPr="00BB79C5" w:rsidRDefault="00AD4239" w:rsidP="00A0261E">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Хувь</w:t>
            </w:r>
          </w:p>
        </w:tc>
      </w:tr>
      <w:tr w:rsidR="00BB79C5" w:rsidRPr="00BB79C5" w14:paraId="3A8857FD" w14:textId="77777777" w:rsidTr="00A0261E">
        <w:trPr>
          <w:trHeight w:val="20"/>
        </w:trPr>
        <w:tc>
          <w:tcPr>
            <w:tcW w:w="14318" w:type="dxa"/>
            <w:gridSpan w:val="4"/>
            <w:tcBorders>
              <w:right w:val="single" w:sz="4" w:space="0" w:color="auto"/>
            </w:tcBorders>
            <w:shd w:val="clear" w:color="auto" w:fill="D5DCE4" w:themeFill="text2" w:themeFillTint="33"/>
            <w:vAlign w:val="center"/>
          </w:tcPr>
          <w:p w14:paraId="410F5103" w14:textId="7C319CBF" w:rsidR="00A0261E" w:rsidRPr="00BB79C5" w:rsidRDefault="00A0261E" w:rsidP="00A0261E">
            <w:pPr>
              <w:spacing w:after="0" w:line="240" w:lineRule="auto"/>
              <w:contextualSpacing/>
              <w:jc w:val="center"/>
              <w:rPr>
                <w:rStyle w:val="mceitemhidden"/>
                <w:rFonts w:ascii="Arial" w:hAnsi="Arial" w:cs="Arial"/>
                <w:shd w:val="clear" w:color="auto" w:fill="FFFFFF"/>
                <w:lang w:val="mn-MN"/>
              </w:rPr>
            </w:pPr>
            <w:bookmarkStart w:id="0" w:name="_Hlk19124749"/>
            <w:r w:rsidRPr="00BB79C5">
              <w:rPr>
                <w:rStyle w:val="mceitemhidden"/>
                <w:rFonts w:ascii="Arial" w:hAnsi="Arial" w:cs="Arial"/>
                <w:shd w:val="clear" w:color="auto" w:fill="FFFFFF"/>
                <w:lang w:val="mn-MN"/>
              </w:rPr>
              <w:t>НЭГ. ИНЖЕНЕР ХАНГАМЖИЙН ЧИГЛЭЛЭЭР:</w:t>
            </w:r>
            <w:r w:rsidRPr="00BB79C5">
              <w:rPr>
                <w:rStyle w:val="mceitemhidden"/>
                <w:rFonts w:ascii="Arial" w:hAnsi="Arial" w:cs="Arial"/>
                <w:shd w:val="clear" w:color="auto" w:fill="FFFFFF"/>
              </w:rPr>
              <w:t xml:space="preserve"> </w:t>
            </w:r>
          </w:p>
        </w:tc>
        <w:tc>
          <w:tcPr>
            <w:tcW w:w="709" w:type="dxa"/>
            <w:tcBorders>
              <w:right w:val="single" w:sz="4" w:space="0" w:color="auto"/>
            </w:tcBorders>
            <w:shd w:val="clear" w:color="auto" w:fill="D5DCE4" w:themeFill="text2" w:themeFillTint="33"/>
          </w:tcPr>
          <w:p w14:paraId="03A3B5F6" w14:textId="77777777" w:rsidR="00A0261E" w:rsidRPr="00BB79C5" w:rsidRDefault="00A0261E" w:rsidP="00A0261E">
            <w:pPr>
              <w:spacing w:after="0" w:line="240" w:lineRule="auto"/>
              <w:contextualSpacing/>
              <w:jc w:val="center"/>
              <w:rPr>
                <w:rStyle w:val="mceitemhidden"/>
                <w:rFonts w:ascii="Arial" w:hAnsi="Arial" w:cs="Arial"/>
                <w:shd w:val="clear" w:color="auto" w:fill="FFFFFF"/>
                <w:lang w:val="mn-MN"/>
              </w:rPr>
            </w:pPr>
          </w:p>
        </w:tc>
      </w:tr>
      <w:bookmarkEnd w:id="0"/>
      <w:tr w:rsidR="006B7273" w:rsidRPr="00BB79C5" w14:paraId="12F4AD4E" w14:textId="77777777" w:rsidTr="00A0261E">
        <w:trPr>
          <w:trHeight w:val="20"/>
        </w:trPr>
        <w:tc>
          <w:tcPr>
            <w:tcW w:w="567" w:type="dxa"/>
            <w:vAlign w:val="center"/>
          </w:tcPr>
          <w:p w14:paraId="625E685A" w14:textId="77777777" w:rsidR="006B7273" w:rsidRPr="00BB79C5" w:rsidRDefault="006B7273" w:rsidP="006B7273">
            <w:pPr>
              <w:spacing w:after="0" w:line="240" w:lineRule="auto"/>
              <w:contextualSpacing/>
              <w:jc w:val="center"/>
              <w:rPr>
                <w:rFonts w:ascii="Arial" w:hAnsi="Arial" w:cs="Arial"/>
                <w:lang w:val="mn-MN"/>
              </w:rPr>
            </w:pPr>
          </w:p>
        </w:tc>
        <w:tc>
          <w:tcPr>
            <w:tcW w:w="4821" w:type="dxa"/>
            <w:tcBorders>
              <w:bottom w:val="single" w:sz="4" w:space="0" w:color="auto"/>
            </w:tcBorders>
          </w:tcPr>
          <w:p w14:paraId="5AD627D3" w14:textId="47C52459"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lang w:val="mn-MN"/>
              </w:rPr>
              <w:t xml:space="preserve">Зөвшөөрөлгүй болон зөвшөөрөл авч зам сэтэлсэн, орц гарц гаргасан, авто замын нөхөөс, явган зам, шугам сүлжээний засварын ажлуудыг дуусгаж, нөхөн сэргээлтийг холбогдох байгууллагаар гүйцэтгүүлж, явган зорчигчийн аюулгүй зорчих нөхцөлийг бүрэн хангуулж, хэвийн байдалд оруулах арга хэмжээ авч ажиллах. </w:t>
            </w:r>
          </w:p>
        </w:tc>
        <w:tc>
          <w:tcPr>
            <w:tcW w:w="1701" w:type="dxa"/>
            <w:tcBorders>
              <w:bottom w:val="single" w:sz="4" w:space="0" w:color="auto"/>
              <w:right w:val="single" w:sz="4" w:space="0" w:color="auto"/>
            </w:tcBorders>
            <w:vAlign w:val="center"/>
          </w:tcPr>
          <w:p w14:paraId="711041FF" w14:textId="77777777" w:rsidR="006B7273" w:rsidRPr="00BB79C5" w:rsidRDefault="006B7273" w:rsidP="006B7273">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 xml:space="preserve">НАЗХГ, </w:t>
            </w:r>
          </w:p>
          <w:p w14:paraId="64C2AF67" w14:textId="17C0C169" w:rsidR="006B7273" w:rsidRPr="00BB79C5" w:rsidRDefault="006B7273" w:rsidP="006B7273">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lang w:val="mn-MN"/>
              </w:rPr>
              <w:t>УБЗЗАГ</w:t>
            </w:r>
          </w:p>
        </w:tc>
        <w:tc>
          <w:tcPr>
            <w:tcW w:w="7229" w:type="dxa"/>
            <w:tcBorders>
              <w:bottom w:val="single" w:sz="4" w:space="0" w:color="auto"/>
              <w:right w:val="single" w:sz="4" w:space="0" w:color="auto"/>
            </w:tcBorders>
          </w:tcPr>
          <w:p w14:paraId="58C890AA" w14:textId="77777777" w:rsidR="006B7273" w:rsidRPr="00BB79C5" w:rsidRDefault="006B7273" w:rsidP="006B7273">
            <w:pPr>
              <w:pStyle w:val="ListParagraph"/>
              <w:spacing w:after="0" w:line="240" w:lineRule="auto"/>
              <w:ind w:left="0"/>
              <w:jc w:val="both"/>
              <w:rPr>
                <w:rFonts w:ascii="Arial" w:eastAsiaTheme="minorHAnsi" w:hAnsi="Arial" w:cs="Arial"/>
                <w:sz w:val="22"/>
                <w:szCs w:val="22"/>
                <w:lang w:val="mn-MN"/>
              </w:rPr>
            </w:pPr>
            <w:r w:rsidRPr="00BB79C5">
              <w:rPr>
                <w:rFonts w:ascii="Arial" w:eastAsiaTheme="minorHAnsi" w:hAnsi="Arial" w:cs="Arial"/>
                <w:sz w:val="22"/>
                <w:szCs w:val="22"/>
                <w:lang w:val="mn-MN"/>
              </w:rPr>
              <w:t xml:space="preserve">2020 онд </w:t>
            </w:r>
            <w:r w:rsidRPr="00BB79C5">
              <w:rPr>
                <w:rFonts w:ascii="Arial" w:hAnsi="Arial" w:cs="Arial"/>
                <w:sz w:val="22"/>
                <w:szCs w:val="22"/>
                <w:lang w:val="mn-MN"/>
              </w:rPr>
              <w:t xml:space="preserve">57 байршилд орц, гарц гаргах зөвшөөрөл,  222 байршилд сэтэлгээний зөвшөөрөл олгосон бөгөөд </w:t>
            </w:r>
            <w:r w:rsidRPr="00BB79C5">
              <w:rPr>
                <w:rFonts w:ascii="Arial" w:eastAsiaTheme="minorHAnsi" w:hAnsi="Arial" w:cs="Arial"/>
                <w:sz w:val="22"/>
                <w:szCs w:val="22"/>
                <w:lang w:val="mn-MN"/>
              </w:rPr>
              <w:t xml:space="preserve">2020.11.08, 09-ний өдрүүдэд УБЗАА-наас НМХГ, НАЗХГ-тай хамтран зөшөөрөлгүйгээр авто зам сэтэлсэн орц гарц гаргасан байршлуудын нөхөн сэргээлтийн байдалд хяналт шалгалт хийсэн.  2020.11.12-ны өдөр шалгалтын дүнг ажлын хэсэгт танилцуулсан. </w:t>
            </w:r>
          </w:p>
          <w:p w14:paraId="1BCFF5E3" w14:textId="2162BA74"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lang w:val="mn-MN"/>
              </w:rPr>
              <w:t xml:space="preserve">УБЗЗАГ: ОСНААУГ, УСУГ, УБДС ТӨХК-ийн нөхөн сэргээлтийн ажлын гэрээ байгуулж нийт 53 байршилд 983м2 асфальтбетон, 149м2 цементбетон, 58м2 явган замын нөхөн сэргээлтийн ажлыг 2020.06.14-ны өдрөөс 2020.10.25-ны өдрийн хооронд гүйцэтгэсэн. </w:t>
            </w:r>
          </w:p>
        </w:tc>
        <w:tc>
          <w:tcPr>
            <w:tcW w:w="709" w:type="dxa"/>
            <w:tcBorders>
              <w:bottom w:val="single" w:sz="4" w:space="0" w:color="auto"/>
              <w:right w:val="single" w:sz="4" w:space="0" w:color="auto"/>
            </w:tcBorders>
            <w:vAlign w:val="center"/>
          </w:tcPr>
          <w:p w14:paraId="1418B56C" w14:textId="6397AECF" w:rsidR="006B7273" w:rsidRPr="00BB79C5" w:rsidRDefault="006B7273" w:rsidP="006B7273">
            <w:pPr>
              <w:spacing w:after="0" w:line="240" w:lineRule="auto"/>
              <w:contextualSpacing/>
              <w:jc w:val="center"/>
              <w:rPr>
                <w:rFonts w:ascii="Arial" w:hAnsi="Arial" w:cs="Arial"/>
                <w:bCs w:val="0"/>
                <w:shd w:val="clear" w:color="auto" w:fill="FFFFFF"/>
              </w:rPr>
            </w:pPr>
            <w:r w:rsidRPr="00BB79C5">
              <w:rPr>
                <w:rFonts w:ascii="Arial" w:eastAsiaTheme="minorHAnsi" w:hAnsi="Arial" w:cs="Arial"/>
                <w:lang w:val="mn-MN"/>
              </w:rPr>
              <w:t>100</w:t>
            </w:r>
          </w:p>
        </w:tc>
      </w:tr>
      <w:tr w:rsidR="006B7273" w:rsidRPr="00BB79C5" w14:paraId="5B70B17A" w14:textId="77777777" w:rsidTr="00A0261E">
        <w:trPr>
          <w:trHeight w:val="20"/>
        </w:trPr>
        <w:tc>
          <w:tcPr>
            <w:tcW w:w="567" w:type="dxa"/>
            <w:vAlign w:val="center"/>
          </w:tcPr>
          <w:p w14:paraId="4E97DE72" w14:textId="77777777" w:rsidR="006B7273" w:rsidRPr="00BB79C5" w:rsidRDefault="006B7273" w:rsidP="006B7273">
            <w:pPr>
              <w:spacing w:after="0" w:line="240" w:lineRule="auto"/>
              <w:contextualSpacing/>
              <w:jc w:val="center"/>
              <w:rPr>
                <w:rFonts w:ascii="Arial" w:hAnsi="Arial" w:cs="Arial"/>
                <w:lang w:val="mn-MN"/>
              </w:rPr>
            </w:pPr>
          </w:p>
        </w:tc>
        <w:tc>
          <w:tcPr>
            <w:tcW w:w="4821" w:type="dxa"/>
            <w:tcBorders>
              <w:bottom w:val="single" w:sz="4" w:space="0" w:color="auto"/>
            </w:tcBorders>
          </w:tcPr>
          <w:p w14:paraId="333D98DA" w14:textId="69A7F72A"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lang w:val="mn-MN"/>
              </w:rPr>
              <w:t xml:space="preserve">“Агаарын чанарыг сайжруулах бүс, бүсэд мөрдөх журам”, Орчны бохирдлыг бууруулах үндэсний хорооны тогтоол, Нийслэлийн Засаг Даргын 2019 оны А/1377 дугаар захирамжийн хүрээнд Улаанбаатар хотын Захирагчийн ажлын албанаас Үндэсний технологийн уур үйлдвэрлэгчдийн холбоо ТББ-аар Агаарын чанарыг сайжруулах бүсэд баяжуулсан нүүрс /Мидлинг/ 66 хэрэглэх аж ахуй нэгжид хяналт тавих чиг үүргийг гэрээний  хүрээнд шилжүүлэх ажлыг зохион байгуулж, “Хамтран ажиллах гэрээ” байгуулах, хяналтын ажлыг эрчимжүүлэх. </w:t>
            </w:r>
          </w:p>
        </w:tc>
        <w:tc>
          <w:tcPr>
            <w:tcW w:w="1701" w:type="dxa"/>
            <w:tcBorders>
              <w:bottom w:val="single" w:sz="4" w:space="0" w:color="auto"/>
              <w:right w:val="single" w:sz="4" w:space="0" w:color="auto"/>
            </w:tcBorders>
            <w:vAlign w:val="center"/>
          </w:tcPr>
          <w:p w14:paraId="5D1DAA13" w14:textId="6BC1F0F4" w:rsidR="006B7273" w:rsidRPr="00BB79C5" w:rsidRDefault="006B7273" w:rsidP="006B7273">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ХИБХ, ДХХ</w:t>
            </w:r>
          </w:p>
        </w:tc>
        <w:tc>
          <w:tcPr>
            <w:tcW w:w="7229" w:type="dxa"/>
            <w:tcBorders>
              <w:bottom w:val="single" w:sz="4" w:space="0" w:color="auto"/>
              <w:right w:val="single" w:sz="4" w:space="0" w:color="auto"/>
            </w:tcBorders>
          </w:tcPr>
          <w:p w14:paraId="0A45B3A9" w14:textId="77777777" w:rsidR="006B7273" w:rsidRPr="00BB79C5" w:rsidRDefault="006B7273" w:rsidP="006B7273">
            <w:pPr>
              <w:pStyle w:val="ListParagraph"/>
              <w:spacing w:after="0" w:line="240" w:lineRule="auto"/>
              <w:ind w:left="0"/>
              <w:jc w:val="both"/>
              <w:rPr>
                <w:rFonts w:ascii="Arial" w:hAnsi="Arial" w:cs="Arial"/>
                <w:sz w:val="22"/>
                <w:szCs w:val="22"/>
                <w:lang w:val="mn-MN"/>
              </w:rPr>
            </w:pPr>
            <w:r w:rsidRPr="00BB79C5">
              <w:rPr>
                <w:rFonts w:ascii="Arial" w:hAnsi="Arial" w:cs="Arial"/>
                <w:sz w:val="22"/>
                <w:szCs w:val="22"/>
                <w:lang w:val="mn-MN"/>
              </w:rPr>
              <w:t>УБЗАА, “Үндэсний технологийн уур үйлдвэрлэгчдийн холбоо” ТТБ-тай 2020.11.02-ны өдрийн 20/03-446 дугаартай “Хамтран ажиллах гэрээ”-г байгуулсан.</w:t>
            </w:r>
          </w:p>
          <w:p w14:paraId="561294A9" w14:textId="77777777" w:rsidR="006B7273" w:rsidRPr="00BB79C5" w:rsidRDefault="006B7273" w:rsidP="006B7273">
            <w:pPr>
              <w:spacing w:after="0" w:line="240" w:lineRule="auto"/>
              <w:contextualSpacing/>
              <w:jc w:val="both"/>
              <w:rPr>
                <w:rFonts w:ascii="Arial" w:hAnsi="Arial" w:cs="Arial"/>
                <w:shd w:val="clear" w:color="auto" w:fill="FFFFFF"/>
                <w:lang w:val="mn-MN"/>
              </w:rPr>
            </w:pPr>
          </w:p>
        </w:tc>
        <w:tc>
          <w:tcPr>
            <w:tcW w:w="709" w:type="dxa"/>
            <w:tcBorders>
              <w:bottom w:val="single" w:sz="4" w:space="0" w:color="auto"/>
              <w:right w:val="single" w:sz="4" w:space="0" w:color="auto"/>
            </w:tcBorders>
            <w:vAlign w:val="center"/>
          </w:tcPr>
          <w:p w14:paraId="21DDF79B" w14:textId="2F0A06FA" w:rsidR="006B7273" w:rsidRPr="00BB79C5" w:rsidRDefault="006B7273" w:rsidP="006B7273">
            <w:pPr>
              <w:spacing w:after="0" w:line="240" w:lineRule="auto"/>
              <w:contextualSpacing/>
              <w:jc w:val="center"/>
              <w:rPr>
                <w:rFonts w:ascii="Arial" w:hAnsi="Arial" w:cs="Arial"/>
                <w:bCs w:val="0"/>
                <w:shd w:val="clear" w:color="auto" w:fill="FFFFFF"/>
              </w:rPr>
            </w:pPr>
            <w:r w:rsidRPr="00BB79C5">
              <w:rPr>
                <w:rFonts w:ascii="Arial" w:hAnsi="Arial" w:cs="Arial"/>
              </w:rPr>
              <w:t>100</w:t>
            </w:r>
          </w:p>
        </w:tc>
      </w:tr>
      <w:tr w:rsidR="006B7273" w:rsidRPr="00BB79C5" w14:paraId="732DAD37" w14:textId="77777777" w:rsidTr="00A0261E">
        <w:trPr>
          <w:trHeight w:val="20"/>
        </w:trPr>
        <w:tc>
          <w:tcPr>
            <w:tcW w:w="567" w:type="dxa"/>
            <w:vAlign w:val="center"/>
          </w:tcPr>
          <w:p w14:paraId="5ED31752" w14:textId="77777777" w:rsidR="006B7273" w:rsidRPr="00BB79C5" w:rsidRDefault="006B7273" w:rsidP="006B7273">
            <w:pPr>
              <w:spacing w:after="0" w:line="240" w:lineRule="auto"/>
              <w:contextualSpacing/>
              <w:jc w:val="center"/>
              <w:rPr>
                <w:rFonts w:ascii="Arial" w:hAnsi="Arial" w:cs="Arial"/>
                <w:lang w:val="mn-MN"/>
              </w:rPr>
            </w:pPr>
          </w:p>
        </w:tc>
        <w:tc>
          <w:tcPr>
            <w:tcW w:w="4821" w:type="dxa"/>
            <w:tcBorders>
              <w:bottom w:val="single" w:sz="4" w:space="0" w:color="auto"/>
            </w:tcBorders>
          </w:tcPr>
          <w:p w14:paraId="6332969A" w14:textId="45D59952"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 xml:space="preserve">БЗД, 10, 12 дугаар хороо, Цагдаагийн академийн өргөн чөлөөнөөс Гачууртын гудамж хүртэлх 230 хос урт метр дулааны шугамын угсралтын ажлыг яаралтай дуусгаж, туршилт тохируулгыг хийж, байнгын </w:t>
            </w:r>
            <w:r w:rsidRPr="00BB79C5">
              <w:rPr>
                <w:rFonts w:ascii="Arial" w:hAnsi="Arial" w:cs="Arial"/>
                <w:shd w:val="clear" w:color="auto" w:fill="FFFFFF"/>
                <w:lang w:val="mn-MN"/>
              </w:rPr>
              <w:lastRenderedPageBreak/>
              <w:t>ажиллагаанд залган, хэрэглэгчдийг дулааны эрчим хүчээр хангаж ажиллах.</w:t>
            </w:r>
          </w:p>
        </w:tc>
        <w:tc>
          <w:tcPr>
            <w:tcW w:w="1701" w:type="dxa"/>
            <w:tcBorders>
              <w:bottom w:val="single" w:sz="4" w:space="0" w:color="auto"/>
              <w:right w:val="single" w:sz="4" w:space="0" w:color="auto"/>
            </w:tcBorders>
            <w:vAlign w:val="center"/>
          </w:tcPr>
          <w:p w14:paraId="2E67B99B" w14:textId="77777777" w:rsidR="006B7273" w:rsidRPr="00BB79C5" w:rsidRDefault="006B7273" w:rsidP="006B7273">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lastRenderedPageBreak/>
              <w:t>НХОГ,</w:t>
            </w:r>
          </w:p>
          <w:p w14:paraId="26C88EC7" w14:textId="5C48287A" w:rsidR="006B7273" w:rsidRPr="00BB79C5" w:rsidRDefault="006B7273" w:rsidP="006B7273">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lang w:val="mn-MN"/>
              </w:rPr>
              <w:t>УБДС ТӨХК</w:t>
            </w:r>
          </w:p>
        </w:tc>
        <w:tc>
          <w:tcPr>
            <w:tcW w:w="7229" w:type="dxa"/>
            <w:tcBorders>
              <w:bottom w:val="single" w:sz="4" w:space="0" w:color="auto"/>
              <w:right w:val="single" w:sz="4" w:space="0" w:color="auto"/>
            </w:tcBorders>
          </w:tcPr>
          <w:p w14:paraId="5745C0DD" w14:textId="77777777" w:rsidR="006B7273" w:rsidRPr="00BB79C5" w:rsidRDefault="006B7273" w:rsidP="006B7273">
            <w:pPr>
              <w:pStyle w:val="ListParagraph"/>
              <w:spacing w:after="0" w:line="240" w:lineRule="auto"/>
              <w:ind w:left="0"/>
              <w:jc w:val="both"/>
              <w:rPr>
                <w:rFonts w:ascii="Arial" w:hAnsi="Arial" w:cs="Arial"/>
                <w:sz w:val="22"/>
                <w:szCs w:val="22"/>
                <w:lang w:val="mn-MN"/>
              </w:rPr>
            </w:pPr>
            <w:r w:rsidRPr="00BB79C5">
              <w:rPr>
                <w:rFonts w:ascii="Arial" w:hAnsi="Arial" w:cs="Arial"/>
                <w:sz w:val="22"/>
                <w:szCs w:val="22"/>
                <w:lang w:val="mn-MN"/>
              </w:rPr>
              <w:t xml:space="preserve">“Билгүүн-Од” ХХК-ийн гүйцэтгэж буй Гачууртын зам дагуух </w:t>
            </w:r>
            <w:r w:rsidRPr="00BB79C5">
              <w:rPr>
                <w:rFonts w:ascii="Arial" w:hAnsi="Arial" w:cs="Arial"/>
                <w:b/>
                <w:bCs/>
                <w:sz w:val="22"/>
                <w:szCs w:val="22"/>
                <w:lang w:val="mn-MN"/>
              </w:rPr>
              <w:t>230</w:t>
            </w:r>
            <w:r w:rsidRPr="00BB79C5">
              <w:rPr>
                <w:rFonts w:ascii="Arial" w:hAnsi="Arial" w:cs="Arial"/>
                <w:sz w:val="22"/>
                <w:szCs w:val="22"/>
                <w:lang w:val="mn-MN"/>
              </w:rPr>
              <w:t xml:space="preserve"> хос.метр дулааны шугамыг шинээр татах, угсрах ажил дууссан.</w:t>
            </w:r>
          </w:p>
          <w:p w14:paraId="771A334B" w14:textId="2A04B162"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lang w:val="mn-MN"/>
              </w:rPr>
              <w:t xml:space="preserve">“Дөрвөн гүн” ХХК-ний хийж гүйцэтгэсэн ажлын зураг төсөлд өөрчлөлт орж эргэлтийн өнцөг нэмэгдсэнээр </w:t>
            </w:r>
            <w:r w:rsidRPr="00BB79C5">
              <w:rPr>
                <w:rFonts w:ascii="Arial" w:hAnsi="Arial" w:cs="Arial"/>
                <w:b/>
                <w:lang w:val="mn-MN"/>
              </w:rPr>
              <w:t>компенсаторын</w:t>
            </w:r>
            <w:r w:rsidRPr="00BB79C5">
              <w:rPr>
                <w:rFonts w:ascii="Arial" w:hAnsi="Arial" w:cs="Arial"/>
                <w:lang w:val="mn-MN"/>
              </w:rPr>
              <w:t xml:space="preserve"> зөвшөөрөгдөх хязгаараас хэтэрсэн тул  зургийн автор, ашиглагч </w:t>
            </w:r>
            <w:r w:rsidRPr="00BB79C5">
              <w:rPr>
                <w:rFonts w:ascii="Arial" w:hAnsi="Arial" w:cs="Arial"/>
                <w:lang w:val="mn-MN"/>
              </w:rPr>
              <w:lastRenderedPageBreak/>
              <w:t xml:space="preserve">байгууллагатай зөвшилцсөний дүнд суурилуулах </w:t>
            </w:r>
            <w:r w:rsidRPr="00BB79C5">
              <w:rPr>
                <w:rFonts w:ascii="Arial" w:hAnsi="Arial" w:cs="Arial"/>
                <w:b/>
                <w:lang w:val="mn-MN"/>
              </w:rPr>
              <w:t>4ш</w:t>
            </w:r>
            <w:r w:rsidRPr="00BB79C5">
              <w:rPr>
                <w:rFonts w:ascii="Arial" w:hAnsi="Arial" w:cs="Arial"/>
                <w:lang w:val="mn-MN"/>
              </w:rPr>
              <w:t xml:space="preserve"> сильфонон компенсатор дээр нэмж П компенсатор суурилуулах нэмэлт ажил хийгдэхээр болсон. Үл хөдлөх тулгуур цутгах ажил хийгдсэн, үл хөдлөх тулгуур бүрэн бэхжсэний дараа компенсаторын угсралт, таталтын ажил хийгдэнэ. Дутуу ажлуудыг гүйцээж XI/13-ны дотор багтааж угсралтын ажлыг дуусгаж шугамыг ажиллагаанд залгахаар ажиллаж байна. </w:t>
            </w:r>
          </w:p>
        </w:tc>
        <w:tc>
          <w:tcPr>
            <w:tcW w:w="709" w:type="dxa"/>
            <w:tcBorders>
              <w:bottom w:val="single" w:sz="4" w:space="0" w:color="auto"/>
              <w:right w:val="single" w:sz="4" w:space="0" w:color="auto"/>
            </w:tcBorders>
            <w:vAlign w:val="center"/>
          </w:tcPr>
          <w:p w14:paraId="432EBDA1" w14:textId="1115C0F0" w:rsidR="006B7273" w:rsidRPr="00BB79C5" w:rsidRDefault="006B7273" w:rsidP="006B7273">
            <w:pPr>
              <w:spacing w:after="0" w:line="240" w:lineRule="auto"/>
              <w:contextualSpacing/>
              <w:jc w:val="center"/>
              <w:rPr>
                <w:rFonts w:ascii="Arial" w:hAnsi="Arial" w:cs="Arial"/>
                <w:bCs w:val="0"/>
                <w:shd w:val="clear" w:color="auto" w:fill="FFFFFF"/>
              </w:rPr>
            </w:pPr>
            <w:r w:rsidRPr="00BB79C5">
              <w:rPr>
                <w:rFonts w:ascii="Arial" w:hAnsi="Arial" w:cs="Arial"/>
                <w:lang w:val="mn-MN"/>
              </w:rPr>
              <w:lastRenderedPageBreak/>
              <w:t>100</w:t>
            </w:r>
          </w:p>
        </w:tc>
      </w:tr>
      <w:tr w:rsidR="006B7273" w:rsidRPr="00BB79C5" w14:paraId="08C61715" w14:textId="77777777" w:rsidTr="00A0261E">
        <w:trPr>
          <w:trHeight w:val="20"/>
        </w:trPr>
        <w:tc>
          <w:tcPr>
            <w:tcW w:w="567" w:type="dxa"/>
            <w:vAlign w:val="center"/>
          </w:tcPr>
          <w:p w14:paraId="6EA3EB26" w14:textId="77777777" w:rsidR="006B7273" w:rsidRPr="00BB79C5" w:rsidRDefault="006B7273" w:rsidP="006B7273">
            <w:pPr>
              <w:spacing w:after="0" w:line="240" w:lineRule="auto"/>
              <w:contextualSpacing/>
              <w:jc w:val="center"/>
              <w:rPr>
                <w:rFonts w:ascii="Arial" w:hAnsi="Arial" w:cs="Arial"/>
                <w:lang w:val="mn-MN"/>
              </w:rPr>
            </w:pPr>
          </w:p>
        </w:tc>
        <w:tc>
          <w:tcPr>
            <w:tcW w:w="4821" w:type="dxa"/>
            <w:tcBorders>
              <w:bottom w:val="single" w:sz="4" w:space="0" w:color="auto"/>
            </w:tcBorders>
          </w:tcPr>
          <w:p w14:paraId="482BA15D" w14:textId="77777777" w:rsidR="006B7273" w:rsidRPr="00BB79C5" w:rsidRDefault="006B7273" w:rsidP="006B7273">
            <w:pPr>
              <w:contextualSpacing/>
              <w:jc w:val="both"/>
              <w:rPr>
                <w:rFonts w:ascii="Arial" w:hAnsi="Arial" w:cs="Arial"/>
                <w:shd w:val="clear" w:color="auto" w:fill="FFFFFF"/>
                <w:lang w:val="mn-MN"/>
              </w:rPr>
            </w:pPr>
            <w:r w:rsidRPr="00BB79C5">
              <w:rPr>
                <w:rFonts w:ascii="Arial" w:hAnsi="Arial" w:cs="Arial"/>
                <w:shd w:val="clear" w:color="auto" w:fill="FFFFFF"/>
                <w:lang w:val="mn-MN"/>
              </w:rPr>
              <w:t xml:space="preserve">Халаалт дулаан доголдож буй гомдол, мэдээлэл ирүүлж буй орон сууцны хороолол, байруудын дулаан хангамжийн зүгшрүүлэг, 2-р хэлхээний дулааны тохируулгыг хийх. Үүнд: </w:t>
            </w:r>
          </w:p>
          <w:p w14:paraId="2180F669" w14:textId="4CDA3E02"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lang w:val="mn-MN"/>
              </w:rPr>
              <w:t xml:space="preserve">Хан-Уул дүүргийн 11 дүгээр хороо Зайсан толгойн зүүн талын хэсэг /“Астра вилла”, Женерал таун”, “Энхжин” хотхон г.м/ </w:t>
            </w:r>
          </w:p>
        </w:tc>
        <w:tc>
          <w:tcPr>
            <w:tcW w:w="1701" w:type="dxa"/>
            <w:tcBorders>
              <w:bottom w:val="single" w:sz="4" w:space="0" w:color="auto"/>
              <w:right w:val="single" w:sz="4" w:space="0" w:color="auto"/>
            </w:tcBorders>
            <w:vAlign w:val="center"/>
          </w:tcPr>
          <w:p w14:paraId="6B89A8AB" w14:textId="77777777" w:rsidR="006B7273" w:rsidRPr="00BB79C5" w:rsidRDefault="006B7273" w:rsidP="006B7273">
            <w:pPr>
              <w:pStyle w:val="ListParagraph"/>
              <w:ind w:left="0"/>
              <w:jc w:val="center"/>
              <w:rPr>
                <w:rFonts w:ascii="Arial" w:hAnsi="Arial" w:cs="Arial"/>
                <w:lang w:val="mn-MN"/>
              </w:rPr>
            </w:pPr>
            <w:r w:rsidRPr="00BB79C5">
              <w:rPr>
                <w:rFonts w:ascii="Arial" w:hAnsi="Arial" w:cs="Arial"/>
                <w:lang w:val="mn-MN"/>
              </w:rPr>
              <w:t>ХИБХ,</w:t>
            </w:r>
          </w:p>
          <w:p w14:paraId="1B188F13" w14:textId="77777777" w:rsidR="006B7273" w:rsidRPr="00BB79C5" w:rsidRDefault="006B7273" w:rsidP="006B7273">
            <w:pPr>
              <w:pStyle w:val="ListParagraph"/>
              <w:ind w:left="0"/>
              <w:jc w:val="center"/>
              <w:rPr>
                <w:rFonts w:ascii="Arial" w:hAnsi="Arial" w:cs="Arial"/>
                <w:lang w:val="mn-MN"/>
              </w:rPr>
            </w:pPr>
            <w:r w:rsidRPr="00BB79C5">
              <w:rPr>
                <w:rFonts w:ascii="Arial" w:hAnsi="Arial" w:cs="Arial"/>
                <w:lang w:val="mn-MN"/>
              </w:rPr>
              <w:t>УБДС ТӨХК,</w:t>
            </w:r>
          </w:p>
          <w:p w14:paraId="1835958F" w14:textId="77777777" w:rsidR="006B7273" w:rsidRPr="00BB79C5" w:rsidRDefault="006B7273" w:rsidP="006B7273">
            <w:pPr>
              <w:pStyle w:val="ListParagraph"/>
              <w:ind w:left="0"/>
              <w:jc w:val="center"/>
              <w:rPr>
                <w:rFonts w:ascii="Arial" w:hAnsi="Arial" w:cs="Arial"/>
                <w:lang w:val="mn-MN"/>
              </w:rPr>
            </w:pPr>
            <w:r w:rsidRPr="00BB79C5">
              <w:rPr>
                <w:rFonts w:ascii="Arial" w:hAnsi="Arial" w:cs="Arial"/>
                <w:lang w:val="mn-MN"/>
              </w:rPr>
              <w:t>ХОСААМХ,</w:t>
            </w:r>
          </w:p>
          <w:p w14:paraId="6B79D94F" w14:textId="5AB757A1" w:rsidR="006B7273" w:rsidRPr="00BB79C5" w:rsidRDefault="006B7273" w:rsidP="006B7273">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lang w:val="mn-MN"/>
              </w:rPr>
              <w:t>ОСНААХТ</w:t>
            </w:r>
          </w:p>
        </w:tc>
        <w:tc>
          <w:tcPr>
            <w:tcW w:w="7229" w:type="dxa"/>
            <w:tcBorders>
              <w:bottom w:val="single" w:sz="4" w:space="0" w:color="auto"/>
              <w:right w:val="single" w:sz="4" w:space="0" w:color="auto"/>
            </w:tcBorders>
          </w:tcPr>
          <w:p w14:paraId="46A99CAC" w14:textId="77777777" w:rsidR="006B7273" w:rsidRPr="00BB79C5" w:rsidRDefault="006B7273" w:rsidP="006B7273">
            <w:pPr>
              <w:spacing w:after="0"/>
              <w:jc w:val="both"/>
              <w:rPr>
                <w:rFonts w:ascii="Arial" w:hAnsi="Arial" w:cs="Arial"/>
                <w:sz w:val="20"/>
                <w:szCs w:val="20"/>
                <w:lang w:val="mn-MN"/>
              </w:rPr>
            </w:pPr>
            <w:r w:rsidRPr="00BB79C5">
              <w:rPr>
                <w:rFonts w:ascii="Arial" w:hAnsi="Arial" w:cs="Arial"/>
                <w:b/>
                <w:bCs w:val="0"/>
                <w:sz w:val="20"/>
                <w:szCs w:val="20"/>
                <w:lang w:val="mn-MN"/>
              </w:rPr>
              <w:t xml:space="preserve">ХИБХ: </w:t>
            </w:r>
            <w:r w:rsidRPr="00BB79C5">
              <w:rPr>
                <w:rFonts w:ascii="Arial" w:hAnsi="Arial" w:cs="Arial"/>
                <w:sz w:val="20"/>
                <w:szCs w:val="20"/>
                <w:lang w:val="mn-MN"/>
              </w:rPr>
              <w:t xml:space="preserve">ХУД-ийн 11-р хорооны Жарден, Астра вилла, Женерал таун, Энхжин-1, Энхжин-2, Түшээ Гүн, Инэл ХХК-ийн барилгууд халаалт муу гомдол санал их, хувийн орон сууцны конторууд нь үйл ажиллагаа доголдолтой гэх шалтгаанаар удаа дараа 700 гаруй айл өрхөөс өргөдөл, гомдлыг дагуу ХЕМ  2020.11.06-ны өдөр удирдамж гарган өөрийн биеэр удирдан зохион байгуулж чиг үүргийн УБЗАА, ШУЗТ, УБДС ТӨХК, ОСНААУГ-ын мэргэжлийн инженер техникийн 60 гаруй ажилчдаас бүрдсэн 7 ажлын хэсэг байгуулан 2020.11.07, 08-ний өдрүүдэд  ажиллаж зөрчил дутагдалыг илрүүлэн, холбогдох арга хэмжээг шуурхай авч ажилласан. </w:t>
            </w:r>
          </w:p>
          <w:p w14:paraId="3C928A42" w14:textId="73EC3C83" w:rsidR="006B7273" w:rsidRPr="00BB79C5" w:rsidRDefault="006B7273" w:rsidP="006B7273">
            <w:pPr>
              <w:spacing w:after="0" w:line="240" w:lineRule="auto"/>
              <w:contextualSpacing/>
              <w:jc w:val="both"/>
              <w:rPr>
                <w:rFonts w:ascii="Arial" w:hAnsi="Arial" w:cs="Arial"/>
                <w:shd w:val="clear" w:color="auto" w:fill="FFFFFF"/>
                <w:lang w:val="mn-MN"/>
              </w:rPr>
            </w:pPr>
            <w:r w:rsidRPr="00BB79C5">
              <w:rPr>
                <w:rFonts w:ascii="Arial" w:hAnsi="Arial" w:cs="Arial"/>
                <w:sz w:val="20"/>
                <w:szCs w:val="20"/>
                <w:lang w:val="mn-MN"/>
              </w:rPr>
              <w:t>Астра вилла, Энхжин хотхоны 700 гаруй айл өрхийн дулааны горим тохируулга, коллектор цэвэрлэх ажлыг 48 цагийн дотор шуурхай гүйцэтгэн айл өрхийн 2 дугаар хэлхээнд 48-35 градус болгон  дулаанаар хангах ажлыг хэвийн  болгоод байна.</w:t>
            </w:r>
          </w:p>
        </w:tc>
        <w:tc>
          <w:tcPr>
            <w:tcW w:w="709" w:type="dxa"/>
            <w:tcBorders>
              <w:bottom w:val="single" w:sz="4" w:space="0" w:color="auto"/>
              <w:right w:val="single" w:sz="4" w:space="0" w:color="auto"/>
            </w:tcBorders>
            <w:vAlign w:val="center"/>
          </w:tcPr>
          <w:p w14:paraId="5CCEE8CE" w14:textId="48DA591D" w:rsidR="006B7273" w:rsidRPr="00BB79C5" w:rsidRDefault="006B7273" w:rsidP="006B7273">
            <w:pPr>
              <w:spacing w:after="0" w:line="240" w:lineRule="auto"/>
              <w:contextualSpacing/>
              <w:jc w:val="center"/>
              <w:rPr>
                <w:rFonts w:ascii="Arial" w:hAnsi="Arial" w:cs="Arial"/>
                <w:bCs w:val="0"/>
                <w:shd w:val="clear" w:color="auto" w:fill="FFFFFF"/>
              </w:rPr>
            </w:pPr>
            <w:r w:rsidRPr="00BB79C5">
              <w:rPr>
                <w:rFonts w:ascii="Arial" w:hAnsi="Arial" w:cs="Arial"/>
                <w:bCs w:val="0"/>
                <w:sz w:val="20"/>
                <w:szCs w:val="20"/>
              </w:rPr>
              <w:t>100</w:t>
            </w:r>
          </w:p>
        </w:tc>
      </w:tr>
      <w:tr w:rsidR="00BB79C5" w:rsidRPr="00BB79C5" w14:paraId="44417169" w14:textId="77777777" w:rsidTr="00F26CC8">
        <w:trPr>
          <w:trHeight w:val="20"/>
        </w:trPr>
        <w:tc>
          <w:tcPr>
            <w:tcW w:w="567" w:type="dxa"/>
            <w:vAlign w:val="center"/>
          </w:tcPr>
          <w:p w14:paraId="21B6612B" w14:textId="77777777" w:rsidR="006B7273" w:rsidRPr="00BB79C5" w:rsidRDefault="006B7273" w:rsidP="006B7273">
            <w:pPr>
              <w:spacing w:after="0" w:line="240" w:lineRule="auto"/>
              <w:contextualSpacing/>
              <w:jc w:val="center"/>
              <w:rPr>
                <w:rFonts w:ascii="Arial" w:hAnsi="Arial" w:cs="Arial"/>
                <w:lang w:val="mn-MN"/>
              </w:rPr>
            </w:pPr>
          </w:p>
        </w:tc>
        <w:tc>
          <w:tcPr>
            <w:tcW w:w="13751" w:type="dxa"/>
            <w:gridSpan w:val="3"/>
            <w:tcBorders>
              <w:bottom w:val="single" w:sz="4" w:space="0" w:color="auto"/>
              <w:right w:val="single" w:sz="4" w:space="0" w:color="auto"/>
            </w:tcBorders>
          </w:tcPr>
          <w:p w14:paraId="77F4CB18" w14:textId="2D596E91" w:rsidR="006B7273" w:rsidRPr="00BB79C5" w:rsidRDefault="006B7273" w:rsidP="006B7273">
            <w:pPr>
              <w:spacing w:after="0" w:line="240" w:lineRule="auto"/>
              <w:contextualSpacing/>
              <w:jc w:val="center"/>
              <w:rPr>
                <w:rFonts w:ascii="Arial" w:hAnsi="Arial" w:cs="Arial"/>
                <w:caps/>
                <w:shd w:val="clear" w:color="auto" w:fill="FFFFFF"/>
                <w:lang w:val="mn-MN"/>
              </w:rPr>
            </w:pPr>
            <w:r w:rsidRPr="00BB79C5">
              <w:rPr>
                <w:rFonts w:ascii="Arial" w:hAnsi="Arial" w:cs="Arial"/>
                <w:caps/>
                <w:shd w:val="clear" w:color="auto" w:fill="FFFFFF"/>
                <w:lang w:val="mn-MN"/>
              </w:rPr>
              <w:t>Хэрэгжих шатандаа</w:t>
            </w:r>
          </w:p>
        </w:tc>
        <w:tc>
          <w:tcPr>
            <w:tcW w:w="709" w:type="dxa"/>
            <w:tcBorders>
              <w:bottom w:val="single" w:sz="4" w:space="0" w:color="auto"/>
              <w:right w:val="single" w:sz="4" w:space="0" w:color="auto"/>
            </w:tcBorders>
            <w:vAlign w:val="center"/>
          </w:tcPr>
          <w:p w14:paraId="052053F4" w14:textId="77777777" w:rsidR="006B7273" w:rsidRPr="00BB79C5" w:rsidRDefault="006B7273" w:rsidP="006B7273">
            <w:pPr>
              <w:spacing w:after="0" w:line="240" w:lineRule="auto"/>
              <w:contextualSpacing/>
              <w:jc w:val="center"/>
              <w:rPr>
                <w:rFonts w:ascii="Arial" w:hAnsi="Arial" w:cs="Arial"/>
                <w:bCs w:val="0"/>
                <w:shd w:val="clear" w:color="auto" w:fill="FFFFFF"/>
              </w:rPr>
            </w:pPr>
          </w:p>
        </w:tc>
      </w:tr>
      <w:tr w:rsidR="00FC3789" w:rsidRPr="00BB79C5" w14:paraId="1B90039E" w14:textId="77777777" w:rsidTr="00A0261E">
        <w:trPr>
          <w:trHeight w:val="20"/>
        </w:trPr>
        <w:tc>
          <w:tcPr>
            <w:tcW w:w="567" w:type="dxa"/>
            <w:vAlign w:val="center"/>
          </w:tcPr>
          <w:p w14:paraId="2F722DD8"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tcPr>
          <w:p w14:paraId="4A558C11" w14:textId="14782A82"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lang w:val="mn-MN"/>
              </w:rPr>
              <w:t>Налайх дүүргийн 5 хорооны Городок тосгоны халаалтын зуухны угсралтын ажлыг яаралтай хийж дуусгах.</w:t>
            </w:r>
          </w:p>
        </w:tc>
        <w:tc>
          <w:tcPr>
            <w:tcW w:w="1701" w:type="dxa"/>
            <w:tcBorders>
              <w:bottom w:val="single" w:sz="4" w:space="0" w:color="auto"/>
              <w:right w:val="single" w:sz="4" w:space="0" w:color="auto"/>
            </w:tcBorders>
            <w:vAlign w:val="center"/>
          </w:tcPr>
          <w:p w14:paraId="4EEB356D" w14:textId="61037100"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lang w:val="mn-MN"/>
              </w:rPr>
              <w:t>НД ЗДТГ</w:t>
            </w:r>
          </w:p>
        </w:tc>
        <w:tc>
          <w:tcPr>
            <w:tcW w:w="7229" w:type="dxa"/>
            <w:tcBorders>
              <w:bottom w:val="single" w:sz="4" w:space="0" w:color="auto"/>
              <w:right w:val="single" w:sz="4" w:space="0" w:color="auto"/>
            </w:tcBorders>
          </w:tcPr>
          <w:p w14:paraId="306D7ADA" w14:textId="5C12FA8B"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432м2 Зуухны  барилгын  металл каркас сендвичэн барилгын ажил, гадна цахилгааны ажил бүрэн дууссан. 2,8 мВт-ийн хүчин чадалтай 2ш зуух угсралтын ажил, зуухны цахилгаан холболтын ажил дууссан. Одоогоор зуухны ул ширэмийг засварлах ажил, зуухны барилгын дотор гэрэлтүүлэг, агаар сэлгэлтийн ажил, гадна бохир усны ажил, дотор цэвэр усны ажил хийгдэж байгаа бөгөөд 2020.11.13-ны өдрийн дотор зуухны холболт тохируулгын ажлыг хийж галлагаанд оруулахаар төлөвлөсөн боловч 2020.11.11-ны өдөр НОК-оос хотоос гарах хөдөлгөөнийг хаах шийдвэр гаргасан тул төлөвлөсөн хугацаандаа зуухыг галлагаанд оруулах боломжгүй нөхцөл байдал үүсээд байна. Хотоос гарах хөдөлгөөн нээгдмэгц 3 хоногийн дотор багтааж зуухыг ажиллаанд оруулна.</w:t>
            </w:r>
          </w:p>
        </w:tc>
        <w:tc>
          <w:tcPr>
            <w:tcW w:w="709" w:type="dxa"/>
            <w:tcBorders>
              <w:bottom w:val="single" w:sz="4" w:space="0" w:color="auto"/>
              <w:right w:val="single" w:sz="4" w:space="0" w:color="auto"/>
            </w:tcBorders>
            <w:vAlign w:val="center"/>
          </w:tcPr>
          <w:p w14:paraId="730ED861" w14:textId="5F2295C3" w:rsidR="00FC3789" w:rsidRPr="00BB79C5" w:rsidRDefault="00FC3789" w:rsidP="00FC3789">
            <w:pPr>
              <w:spacing w:after="0" w:line="240" w:lineRule="auto"/>
              <w:contextualSpacing/>
              <w:jc w:val="center"/>
              <w:rPr>
                <w:rFonts w:ascii="Arial" w:hAnsi="Arial" w:cs="Arial"/>
                <w:bCs w:val="0"/>
                <w:shd w:val="clear" w:color="auto" w:fill="FFFFFF"/>
              </w:rPr>
            </w:pPr>
            <w:r w:rsidRPr="00BB79C5">
              <w:rPr>
                <w:rFonts w:ascii="Arial" w:hAnsi="Arial" w:cs="Arial"/>
                <w:shd w:val="clear" w:color="auto" w:fill="FFFFFF"/>
                <w:lang w:val="mn-MN"/>
              </w:rPr>
              <w:t>70</w:t>
            </w:r>
          </w:p>
        </w:tc>
      </w:tr>
      <w:tr w:rsidR="00FC3789" w:rsidRPr="00BB79C5" w14:paraId="770FBE7B" w14:textId="77777777" w:rsidTr="00A0261E">
        <w:trPr>
          <w:trHeight w:val="20"/>
        </w:trPr>
        <w:tc>
          <w:tcPr>
            <w:tcW w:w="567" w:type="dxa"/>
            <w:vAlign w:val="center"/>
          </w:tcPr>
          <w:p w14:paraId="1E8B48EE"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tcPr>
          <w:p w14:paraId="60799452" w14:textId="7E054D1A"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 xml:space="preserve">Улаанбаатар хотын гэр хорооллыг хөгжүүлэх хөрөнгө оруулалтыг дэмжих дэд хөтөлбөр төслийн хүрээнд баригдсан “Баянхошуу дэд </w:t>
            </w:r>
            <w:r w:rsidRPr="00BB79C5">
              <w:rPr>
                <w:rFonts w:ascii="Arial" w:hAnsi="Arial" w:cs="Arial"/>
                <w:shd w:val="clear" w:color="auto" w:fill="FFFFFF"/>
                <w:lang w:val="mn-MN"/>
              </w:rPr>
              <w:lastRenderedPageBreak/>
              <w:t>төв”-ийн 27 иргэн ААНБ, “Шинэ толгойт хотхон”-ы 268 айлын 2 блок орон сууц, БЗД-ийн 2-р хорооны ГХДТ-ийн шугамаас холбогдсон 10-р байрны ус дулаан дамжуулах төв, гадна инженерийн шугам сүлжээний ашиглалт борлуулалтыг хариуцаж, УБДС ТӨХК-тай гэрээ байгуулан, хэрэглэгчдийг найдвартай дулаанаар хангаж ажиллах.</w:t>
            </w:r>
          </w:p>
        </w:tc>
        <w:tc>
          <w:tcPr>
            <w:tcW w:w="1701" w:type="dxa"/>
            <w:tcBorders>
              <w:bottom w:val="single" w:sz="4" w:space="0" w:color="auto"/>
              <w:right w:val="single" w:sz="4" w:space="0" w:color="auto"/>
            </w:tcBorders>
            <w:vAlign w:val="center"/>
          </w:tcPr>
          <w:p w14:paraId="2C6BE83D"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lastRenderedPageBreak/>
              <w:t>УБДС ТӨХК,</w:t>
            </w:r>
          </w:p>
          <w:p w14:paraId="42B9477F"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НХОГ,</w:t>
            </w:r>
          </w:p>
          <w:p w14:paraId="333C0108" w14:textId="58F8BD16"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lang w:val="mn-MN"/>
              </w:rPr>
              <w:t>ОСНААУГ</w:t>
            </w:r>
          </w:p>
        </w:tc>
        <w:tc>
          <w:tcPr>
            <w:tcW w:w="7229" w:type="dxa"/>
            <w:tcBorders>
              <w:bottom w:val="single" w:sz="4" w:space="0" w:color="auto"/>
              <w:right w:val="single" w:sz="4" w:space="0" w:color="auto"/>
            </w:tcBorders>
          </w:tcPr>
          <w:p w14:paraId="597AC8B0" w14:textId="77777777" w:rsidR="00FC3789" w:rsidRPr="00BB79C5" w:rsidRDefault="00FC3789" w:rsidP="00FC3789">
            <w:pPr>
              <w:spacing w:after="0" w:line="240" w:lineRule="auto"/>
              <w:contextualSpacing/>
              <w:jc w:val="both"/>
              <w:rPr>
                <w:rFonts w:ascii="Arial" w:hAnsi="Arial" w:cs="Arial"/>
                <w:bCs w:val="0"/>
                <w:lang w:val="mn-MN"/>
              </w:rPr>
            </w:pPr>
            <w:r w:rsidRPr="00BB79C5">
              <w:rPr>
                <w:rFonts w:ascii="Arial" w:hAnsi="Arial" w:cs="Arial"/>
                <w:bCs w:val="0"/>
                <w:lang w:val="mn-MN"/>
              </w:rPr>
              <w:t xml:space="preserve">2020.10.31-ний өдөр ХЕМ газар дээр нь ажилласан. </w:t>
            </w:r>
          </w:p>
          <w:p w14:paraId="5671DDA8"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 xml:space="preserve">“Баянхошуу дэд төв”-өөс дулаан авах 27 иргэн, ААНБ-аас эхний ээлжинд шугам, тоноглолын угсралтын ажлыг дуусгаж 4,2 Гкал/ц-ийн </w:t>
            </w:r>
            <w:r w:rsidRPr="00BB79C5">
              <w:rPr>
                <w:rFonts w:ascii="Arial" w:hAnsi="Arial" w:cs="Arial"/>
                <w:lang w:val="mn-MN"/>
              </w:rPr>
              <w:lastRenderedPageBreak/>
              <w:t xml:space="preserve">ачаалал бүхий 25 барилгын </w:t>
            </w:r>
            <w:r w:rsidRPr="00BB79C5">
              <w:rPr>
                <w:rFonts w:ascii="Arial" w:hAnsi="Arial" w:cs="Arial"/>
                <w:bCs w:val="0"/>
                <w:lang w:val="mn-MN"/>
              </w:rPr>
              <w:t>халаалтыг залга</w:t>
            </w:r>
            <w:r w:rsidRPr="00BB79C5">
              <w:rPr>
                <w:rFonts w:ascii="Arial" w:hAnsi="Arial" w:cs="Arial"/>
                <w:lang w:val="mn-MN"/>
              </w:rPr>
              <w:t xml:space="preserve">сан. </w:t>
            </w:r>
            <w:r w:rsidRPr="00BB79C5">
              <w:rPr>
                <w:rFonts w:ascii="Arial" w:hAnsi="Arial" w:cs="Arial"/>
                <w:bCs w:val="0"/>
                <w:lang w:val="mn-MN"/>
              </w:rPr>
              <w:t>УДДТ-н тохируулгыг УБДС ТӨХК</w:t>
            </w:r>
            <w:r w:rsidRPr="00BB79C5">
              <w:rPr>
                <w:rFonts w:ascii="Arial" w:hAnsi="Arial" w:cs="Arial"/>
                <w:lang w:val="mn-MN"/>
              </w:rPr>
              <w:t>, ОСНААУГ</w:t>
            </w:r>
            <w:r w:rsidRPr="00BB79C5">
              <w:rPr>
                <w:rFonts w:ascii="Arial" w:hAnsi="Arial" w:cs="Arial"/>
                <w:bCs w:val="0"/>
                <w:lang w:val="mn-MN"/>
              </w:rPr>
              <w:t xml:space="preserve">-тай хамтран хийхээр болж, хэрэглэгчдийг </w:t>
            </w:r>
            <w:r w:rsidRPr="00BB79C5">
              <w:rPr>
                <w:rFonts w:ascii="Arial" w:hAnsi="Arial" w:cs="Arial"/>
                <w:lang w:val="mn-MN"/>
              </w:rPr>
              <w:t>ХҮТ</w:t>
            </w:r>
            <w:r w:rsidRPr="00BB79C5">
              <w:rPr>
                <w:rFonts w:ascii="Arial" w:hAnsi="Arial" w:cs="Arial"/>
                <w:bCs w:val="0"/>
                <w:lang w:val="mn-MN"/>
              </w:rPr>
              <w:t>-16-д шилжүүлж гэрээ байгуулах ажил хийгдэж байна.</w:t>
            </w:r>
          </w:p>
          <w:p w14:paraId="69514813" w14:textId="77777777" w:rsidR="00FC3789" w:rsidRPr="00BB79C5" w:rsidRDefault="00FC3789" w:rsidP="00FC3789">
            <w:pPr>
              <w:spacing w:after="0" w:line="240" w:lineRule="auto"/>
              <w:contextualSpacing/>
              <w:jc w:val="both"/>
              <w:rPr>
                <w:rFonts w:ascii="Arial" w:hAnsi="Arial" w:cs="Arial"/>
                <w:bCs w:val="0"/>
                <w:lang w:val="mn-MN"/>
              </w:rPr>
            </w:pPr>
            <w:r w:rsidRPr="00BB79C5">
              <w:rPr>
                <w:rFonts w:ascii="Arial" w:hAnsi="Arial" w:cs="Arial"/>
                <w:bCs w:val="0"/>
                <w:lang w:val="mn-MN"/>
              </w:rPr>
              <w:t xml:space="preserve">“Шинэ толгойт хотхон”-ы 268 айлын 2 блок орон сууцны халаалтыг залгаж тохируулга, зүгшрүүлгийг хийсэн. </w:t>
            </w:r>
          </w:p>
          <w:p w14:paraId="20005152" w14:textId="6E46FD22"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bCs w:val="0"/>
                <w:lang w:val="mn-MN"/>
              </w:rPr>
              <w:t>БЗД-ийн 2 дугаар хорооны харьяа “Залуу гэр бүл” 36 айлын орон сууцы</w:t>
            </w:r>
            <w:r w:rsidRPr="00BB79C5">
              <w:rPr>
                <w:rFonts w:ascii="Arial" w:hAnsi="Arial" w:cs="Arial"/>
                <w:lang w:val="mn-MN"/>
              </w:rPr>
              <w:t xml:space="preserve">г </w:t>
            </w:r>
            <w:r w:rsidRPr="00BB79C5">
              <w:rPr>
                <w:rFonts w:ascii="Arial" w:hAnsi="Arial" w:cs="Arial"/>
                <w:bCs w:val="0"/>
                <w:lang w:val="mn-MN"/>
              </w:rPr>
              <w:t xml:space="preserve">дахин төлөвлөлтийн төсөл хэрэгжүүлэгч “Магма-Од” ХХК-ийн ДДТ барих, угсралтын ажил хийгдээгүй тул 1-р хэлхээнээс түр холболт хийж халаалтыг залгасан. Дулааны ашиглалтыг </w:t>
            </w:r>
            <w:r w:rsidRPr="00BB79C5">
              <w:rPr>
                <w:rFonts w:ascii="Arial" w:hAnsi="Arial" w:cs="Arial"/>
                <w:lang w:val="mn-MN"/>
              </w:rPr>
              <w:t>ХҮТ</w:t>
            </w:r>
            <w:r w:rsidRPr="00BB79C5">
              <w:rPr>
                <w:rFonts w:ascii="Arial" w:hAnsi="Arial" w:cs="Arial"/>
                <w:bCs w:val="0"/>
                <w:lang w:val="mn-MN"/>
              </w:rPr>
              <w:t>-3-т шилжүүлэн, гэрээ байгуулахаар оршин суугчдад мэдээлэл хүргэ</w:t>
            </w:r>
            <w:r w:rsidRPr="00BB79C5">
              <w:rPr>
                <w:rFonts w:ascii="Arial" w:hAnsi="Arial" w:cs="Arial"/>
                <w:lang w:val="mn-MN"/>
              </w:rPr>
              <w:t xml:space="preserve">ж </w:t>
            </w:r>
            <w:r w:rsidRPr="00BB79C5">
              <w:rPr>
                <w:rFonts w:ascii="Arial" w:hAnsi="Arial" w:cs="Arial"/>
                <w:bCs w:val="0"/>
                <w:lang w:val="mn-MN"/>
              </w:rPr>
              <w:t>байна.</w:t>
            </w:r>
          </w:p>
        </w:tc>
        <w:tc>
          <w:tcPr>
            <w:tcW w:w="709" w:type="dxa"/>
            <w:tcBorders>
              <w:bottom w:val="single" w:sz="4" w:space="0" w:color="auto"/>
              <w:right w:val="single" w:sz="4" w:space="0" w:color="auto"/>
            </w:tcBorders>
            <w:vAlign w:val="center"/>
          </w:tcPr>
          <w:p w14:paraId="473C8038" w14:textId="3469E156" w:rsidR="00FC3789" w:rsidRPr="00BB79C5" w:rsidRDefault="00FC3789" w:rsidP="00FC3789">
            <w:pPr>
              <w:spacing w:after="0" w:line="240" w:lineRule="auto"/>
              <w:contextualSpacing/>
              <w:jc w:val="center"/>
              <w:rPr>
                <w:rFonts w:ascii="Arial" w:hAnsi="Arial" w:cs="Arial"/>
                <w:bCs w:val="0"/>
                <w:shd w:val="clear" w:color="auto" w:fill="FFFFFF"/>
              </w:rPr>
            </w:pPr>
            <w:r w:rsidRPr="00BB79C5">
              <w:rPr>
                <w:rFonts w:ascii="Arial" w:hAnsi="Arial" w:cs="Arial"/>
                <w:bCs w:val="0"/>
              </w:rPr>
              <w:lastRenderedPageBreak/>
              <w:t>70</w:t>
            </w:r>
          </w:p>
        </w:tc>
      </w:tr>
      <w:tr w:rsidR="00FC3789" w:rsidRPr="00BB79C5" w14:paraId="67D0CF2B" w14:textId="77777777" w:rsidTr="00A0261E">
        <w:trPr>
          <w:trHeight w:val="20"/>
        </w:trPr>
        <w:tc>
          <w:tcPr>
            <w:tcW w:w="567" w:type="dxa"/>
            <w:vAlign w:val="center"/>
          </w:tcPr>
          <w:p w14:paraId="618EDD67"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tcPr>
          <w:p w14:paraId="59FBBED8" w14:textId="77777777" w:rsidR="00FC3789" w:rsidRPr="00BB79C5" w:rsidRDefault="00FC3789" w:rsidP="00FC3789">
            <w:pPr>
              <w:jc w:val="both"/>
              <w:rPr>
                <w:rFonts w:ascii="Arial" w:hAnsi="Arial" w:cs="Arial"/>
                <w:shd w:val="clear" w:color="auto" w:fill="FFFFFF"/>
                <w:lang w:val="mn-MN"/>
              </w:rPr>
            </w:pPr>
            <w:r w:rsidRPr="00BB79C5">
              <w:rPr>
                <w:rFonts w:ascii="Arial" w:hAnsi="Arial" w:cs="Arial"/>
                <w:shd w:val="clear" w:color="auto" w:fill="FFFFFF"/>
                <w:lang w:val="mn-MN"/>
              </w:rPr>
              <w:t xml:space="preserve">МУЗГ-ын хуралдаанаар Нийслэлийн хүн амын махны хангамжийг нэмэгдүүлэх,  2020-2021 онд хүн амын хэрэгцээнд зориулж 20,000тн мах бэлтгэх үүрэг өгсөний дагуу арилжааны банкны зээлийн эх үүсвэрээр, стандартын шаардлага хангасан мал, мах бэлтгэн, нийслэлийн хүн амын 2020-2021 оны өвөл, хаврын улиралд махны хангамж, үнийн тогтвортой байдлыг хангах ажлыг зохион байгуулж байгаатай холбогдуулж дараах арга хэмжээг авах. </w:t>
            </w:r>
          </w:p>
          <w:p w14:paraId="29D55B28" w14:textId="77777777" w:rsidR="00FC3789" w:rsidRPr="00BB79C5" w:rsidRDefault="00FC3789" w:rsidP="00FC3789">
            <w:pPr>
              <w:pStyle w:val="ListParagraph"/>
              <w:numPr>
                <w:ilvl w:val="0"/>
                <w:numId w:val="2"/>
              </w:numPr>
              <w:spacing w:after="0" w:line="240" w:lineRule="auto"/>
              <w:jc w:val="both"/>
              <w:rPr>
                <w:rFonts w:ascii="Arial" w:hAnsi="Arial" w:cs="Arial"/>
                <w:shd w:val="clear" w:color="auto" w:fill="FFFFFF"/>
                <w:lang w:val="mn-MN"/>
              </w:rPr>
            </w:pPr>
            <w:r w:rsidRPr="00BB79C5">
              <w:rPr>
                <w:rFonts w:ascii="Arial" w:hAnsi="Arial" w:cs="Arial"/>
                <w:shd w:val="clear" w:color="auto" w:fill="FFFFFF"/>
                <w:lang w:val="mn-MN"/>
              </w:rPr>
              <w:t>Дотоодын нөөцөд нэмэлтээр мал, мах бэлтгэх сонгон шалгаруулалтад оролцох хүсэлтэй аж ахуйн нэгж, махны үйлдвэрүүдэд зар мэдээллийг хүргэх</w:t>
            </w:r>
            <w:r w:rsidRPr="00BB79C5">
              <w:rPr>
                <w:rFonts w:ascii="Arial" w:eastAsia="SimSun" w:hAnsi="Arial" w:cs="Arial"/>
                <w:shd w:val="clear" w:color="auto" w:fill="FFFFFF"/>
                <w:lang w:val="mn-MN"/>
              </w:rPr>
              <w:t>;</w:t>
            </w:r>
          </w:p>
          <w:p w14:paraId="7916DC94" w14:textId="77777777" w:rsidR="00FC3789" w:rsidRPr="00BB79C5" w:rsidRDefault="00FC3789" w:rsidP="00FC3789">
            <w:pPr>
              <w:pStyle w:val="ListParagraph"/>
              <w:numPr>
                <w:ilvl w:val="0"/>
                <w:numId w:val="2"/>
              </w:numPr>
              <w:spacing w:after="0" w:line="240" w:lineRule="auto"/>
              <w:jc w:val="both"/>
              <w:rPr>
                <w:rFonts w:ascii="Arial" w:hAnsi="Arial" w:cs="Arial"/>
                <w:shd w:val="clear" w:color="auto" w:fill="FFFFFF"/>
                <w:lang w:val="mn-MN"/>
              </w:rPr>
            </w:pPr>
            <w:r w:rsidRPr="00BB79C5">
              <w:rPr>
                <w:rFonts w:ascii="Arial" w:hAnsi="Arial" w:cs="Arial"/>
                <w:shd w:val="clear" w:color="auto" w:fill="FFFFFF"/>
                <w:lang w:val="mn-MN"/>
              </w:rPr>
              <w:t>Бэлтгэн нийлүүлэгч аж ахуйн нэгжүүд 12 сарын 01-ний дотор стандарт шаардлага хангасан агуулахтай, махаа бүрэн нөөцлөх. Хөдөө орон нутгаас бэлтгэх аж ахуйн нэгжүүд Улаанбаатар хотод авчирсан байх;</w:t>
            </w:r>
          </w:p>
          <w:p w14:paraId="7D190BCE" w14:textId="77777777" w:rsidR="00FC3789" w:rsidRPr="00BB79C5" w:rsidRDefault="00FC3789" w:rsidP="00FC3789">
            <w:pPr>
              <w:pStyle w:val="ListParagraph"/>
              <w:numPr>
                <w:ilvl w:val="0"/>
                <w:numId w:val="2"/>
              </w:numPr>
              <w:spacing w:after="0" w:line="240" w:lineRule="auto"/>
              <w:jc w:val="both"/>
              <w:rPr>
                <w:rFonts w:ascii="Arial" w:hAnsi="Arial" w:cs="Arial"/>
                <w:shd w:val="clear" w:color="auto" w:fill="FFFFFF"/>
                <w:lang w:val="mn-MN"/>
              </w:rPr>
            </w:pPr>
            <w:r w:rsidRPr="00BB79C5">
              <w:rPr>
                <w:rFonts w:ascii="Arial" w:hAnsi="Arial" w:cs="Arial"/>
                <w:shd w:val="clear" w:color="auto" w:fill="FFFFFF"/>
                <w:lang w:val="mn-MN"/>
              </w:rPr>
              <w:lastRenderedPageBreak/>
              <w:t>Бэлтгэж буй аж ахуйн нэгжүүд 7 хоног тутамд нөөцөлсөн махны мэдээг ажлын хэсэгт тогтмол танилцуулах;</w:t>
            </w:r>
          </w:p>
          <w:p w14:paraId="44E6C95C" w14:textId="77777777" w:rsidR="00FC3789" w:rsidRPr="00BB79C5" w:rsidRDefault="00FC3789" w:rsidP="00FC3789">
            <w:pPr>
              <w:pStyle w:val="ListParagraph"/>
              <w:numPr>
                <w:ilvl w:val="0"/>
                <w:numId w:val="2"/>
              </w:numPr>
              <w:spacing w:after="0" w:line="240" w:lineRule="auto"/>
              <w:jc w:val="both"/>
              <w:rPr>
                <w:rFonts w:ascii="Arial" w:hAnsi="Arial" w:cs="Arial"/>
                <w:shd w:val="clear" w:color="auto" w:fill="FFFFFF"/>
                <w:lang w:val="mn-MN"/>
              </w:rPr>
            </w:pPr>
            <w:r w:rsidRPr="00BB79C5">
              <w:rPr>
                <w:rFonts w:ascii="Arial" w:hAnsi="Arial" w:cs="Arial"/>
                <w:shd w:val="clear" w:color="auto" w:fill="FFFFFF"/>
                <w:lang w:val="mn-MN"/>
              </w:rPr>
              <w:t>Татварын хэлтэст шинээр нэмэгдсэн 90 хүнсний дэлгүүрийн Бар кодны асуудлыг шийдвэрлэх. Нийслэлийн Татварын газар хүнсний дэлгүүрүүдэд сургалт хийх. Уг ажилд Дүүргүүд хариуцан зохион байгуулалтаар хангаж ажиллах;</w:t>
            </w:r>
          </w:p>
          <w:p w14:paraId="40D09A80" w14:textId="64C79B12"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Дүүргүүдийн ХХҮХ-ийн дарга нарт Хүнсний дэлгүүрүүдийн судалгаагаа үргэлжлүүлэн нэгтгэж, сайтар нягтлан дараагийн ажлын хэсгийн хуралд танилцуулах.</w:t>
            </w:r>
          </w:p>
        </w:tc>
        <w:tc>
          <w:tcPr>
            <w:tcW w:w="1701" w:type="dxa"/>
            <w:tcBorders>
              <w:bottom w:val="single" w:sz="4" w:space="0" w:color="auto"/>
              <w:right w:val="single" w:sz="4" w:space="0" w:color="auto"/>
            </w:tcBorders>
            <w:vAlign w:val="center"/>
          </w:tcPr>
          <w:p w14:paraId="5894FAC6" w14:textId="77777777" w:rsidR="00FC3789" w:rsidRPr="00BB79C5" w:rsidRDefault="00FC3789" w:rsidP="00FC3789">
            <w:pPr>
              <w:pStyle w:val="ListParagraph"/>
              <w:ind w:left="0"/>
              <w:jc w:val="center"/>
              <w:rPr>
                <w:rFonts w:ascii="Arial" w:hAnsi="Arial" w:cs="Arial"/>
                <w:lang w:val="mn-MN"/>
              </w:rPr>
            </w:pPr>
            <w:r w:rsidRPr="00BB79C5">
              <w:rPr>
                <w:rFonts w:ascii="Arial" w:hAnsi="Arial" w:cs="Arial"/>
                <w:lang w:val="mn-MN"/>
              </w:rPr>
              <w:lastRenderedPageBreak/>
              <w:t>ХҮХҮХ,</w:t>
            </w:r>
          </w:p>
          <w:p w14:paraId="1DC3F16D" w14:textId="666553B8"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lang w:val="mn-MN"/>
              </w:rPr>
              <w:t>Ажлын хэсэг</w:t>
            </w:r>
          </w:p>
        </w:tc>
        <w:tc>
          <w:tcPr>
            <w:tcW w:w="7229" w:type="dxa"/>
            <w:tcBorders>
              <w:bottom w:val="single" w:sz="4" w:space="0" w:color="auto"/>
              <w:right w:val="single" w:sz="4" w:space="0" w:color="auto"/>
            </w:tcBorders>
          </w:tcPr>
          <w:p w14:paraId="5849B938" w14:textId="77777777" w:rsidR="00FC3789" w:rsidRPr="00BB79C5" w:rsidRDefault="00FC3789" w:rsidP="00FC3789">
            <w:pPr>
              <w:pStyle w:val="NormalWeb"/>
              <w:shd w:val="clear" w:color="auto" w:fill="FFFFFF"/>
              <w:tabs>
                <w:tab w:val="left" w:pos="34"/>
              </w:tabs>
              <w:spacing w:before="0" w:beforeAutospacing="0" w:after="240" w:afterAutospacing="0"/>
              <w:ind w:firstLine="34"/>
              <w:jc w:val="both"/>
              <w:rPr>
                <w:rFonts w:ascii="Arial" w:hAnsi="Arial" w:cs="Arial"/>
                <w:bCs w:val="0"/>
                <w:sz w:val="22"/>
                <w:szCs w:val="22"/>
                <w:shd w:val="clear" w:color="auto" w:fill="FFFFFF"/>
                <w:lang w:val="mn-MN"/>
              </w:rPr>
            </w:pPr>
            <w:r w:rsidRPr="00BB79C5">
              <w:rPr>
                <w:rFonts w:ascii="Arial" w:hAnsi="Arial" w:cs="Arial"/>
                <w:sz w:val="22"/>
                <w:szCs w:val="22"/>
                <w:shd w:val="clear" w:color="auto" w:fill="FFFFFF"/>
                <w:lang w:val="mn-MN"/>
              </w:rPr>
              <w:t>-Нийслэлийн хүн амын 2020-2021 оны өвөл, хаврын улирлын хүнсний хэрэгцээнд зориулан дотоодын нөөцөд нэмэлтээр 7000 тн мал, мах бэлтгэн нийлүүлэх зарыг 2020 оны 10 дугаар сарын 26-ны өдрөөс 11 дүгээр сарын 04-ний өдрийг хүртэлх хугацаанд зарлаж, зарын дагуу 10 аж ахуйн нэгж  оролцох хүсэлтээ ирүүлсэн. Үүний дагуу н</w:t>
            </w:r>
            <w:r w:rsidRPr="00BB79C5">
              <w:rPr>
                <w:rFonts w:ascii="Arial" w:hAnsi="Arial" w:cs="Arial"/>
                <w:sz w:val="22"/>
                <w:szCs w:val="22"/>
                <w:lang w:val="mn-MN"/>
              </w:rPr>
              <w:t xml:space="preserve">ийслэлийн хүн амын өвөл, хаврын улирлын махны хэрэгцээнд зориулан мал, мах бэлтгэн нийлүүлэх зарын дагуу санал ирүүлсэн аж ахуйн нэгжийн материалыг хүлээн авч нэгтгэн холбогдох байгууллагад уламжлах үүрэг бүхий Ажлын хэсгийн </w:t>
            </w:r>
            <w:r w:rsidRPr="00BB79C5">
              <w:rPr>
                <w:rFonts w:ascii="Arial" w:hAnsi="Arial" w:cs="Arial"/>
                <w:sz w:val="22"/>
                <w:szCs w:val="22"/>
                <w:shd w:val="clear" w:color="auto" w:fill="FFFFFF"/>
                <w:lang w:val="mn-MN"/>
              </w:rPr>
              <w:t>2020 оны 11 дүгээр сарын 05-ны өдрийн ээлжит хурлаар хэлэлцүүлж, “Аргалант Эко Хүнс ХХК” нь баримт бичгийн бүрдэлт дутуу шалтгаанаар хасагдаж, шалгуур үзүүлэлтийг хангасан 9 аж ахуйн нэгжүүдийн материалыг ХХААХҮЯ-нд хүргүүлэв.</w:t>
            </w:r>
          </w:p>
          <w:p w14:paraId="1F539175" w14:textId="77777777" w:rsidR="00FC3789" w:rsidRPr="00BB79C5" w:rsidRDefault="00FC3789" w:rsidP="00FC3789">
            <w:pPr>
              <w:pStyle w:val="NormalWeb"/>
              <w:shd w:val="clear" w:color="auto" w:fill="FFFFFF"/>
              <w:tabs>
                <w:tab w:val="left" w:pos="34"/>
              </w:tabs>
              <w:spacing w:before="0" w:beforeAutospacing="0" w:after="240" w:afterAutospacing="0"/>
              <w:ind w:firstLine="34"/>
              <w:jc w:val="both"/>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-ХХААХҮЯ-ны Төрийн нарийн бичгийн даргын 2020.10.30-ны өдрийн А-338 дугаар тушаалаар Нийслэлийн хүн амын 2020-2021 оны өвөл, хаврын улирлын хүнсний хэрэгцээнд зориулан арилжааны банкны эх үүсвэрээр мал, мах бэлтгэсэн аж ахуйн нэгжийн мах хадгалах агуулахад хадгалж буй махны тоо хэмжээг гаргах үүрэг бүхий ажлын хэсгийг байгуулан махны тоо хэмжээ, нөөц бүрдүүлэлтийн хувь хэмжээг тодорхойлж 7 хоног тутамд гарган хяналт тавин ажиллаж байна. 2020.11.11-ний өдрийн байдлаар 12 аж ахуйн нэгжийн 4072.2  тн мах бэлтгэж нөөцөлсөн байна.</w:t>
            </w:r>
          </w:p>
          <w:p w14:paraId="63FFEF7F" w14:textId="77777777" w:rsidR="00FC3789" w:rsidRPr="00BB79C5" w:rsidRDefault="00FC3789" w:rsidP="00FC3789">
            <w:pPr>
              <w:pStyle w:val="NormalWeb"/>
              <w:shd w:val="clear" w:color="auto" w:fill="FFFFFF"/>
              <w:tabs>
                <w:tab w:val="left" w:pos="34"/>
              </w:tabs>
              <w:spacing w:before="0" w:beforeAutospacing="0" w:after="240" w:afterAutospacing="0"/>
              <w:ind w:firstLine="34"/>
              <w:jc w:val="both"/>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lastRenderedPageBreak/>
              <w:t xml:space="preserve">-Нөөцийн мах худалдан борлуулах шинээр нэмэгдсэн 90 хүнсний дэлгүүрийн Пос тзрминаль төхөөрөмжид Бар код суулгуулах сургалтыг Нийслэлийн татварын газартай хамтран 2020.11.11-ний өдрийн 11 цагт хийхээр төлөвлөсөн боловч УОК 2020.11.11-ны 12 дугаар тогтоол гарсантай холбогдуулж, хойшлуулаад байна. </w:t>
            </w:r>
          </w:p>
          <w:p w14:paraId="01119CAC" w14:textId="6C93CB9A"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 xml:space="preserve">- Шинээр 100 дэлгүүрийг жагсаалтад оруулж, сургалтад хамруулахаар болсон. </w:t>
            </w:r>
          </w:p>
        </w:tc>
        <w:tc>
          <w:tcPr>
            <w:tcW w:w="709" w:type="dxa"/>
            <w:tcBorders>
              <w:bottom w:val="single" w:sz="4" w:space="0" w:color="auto"/>
              <w:right w:val="single" w:sz="4" w:space="0" w:color="auto"/>
            </w:tcBorders>
            <w:vAlign w:val="center"/>
          </w:tcPr>
          <w:p w14:paraId="1BB41D32" w14:textId="7CF6C56F" w:rsidR="00FC3789" w:rsidRPr="00BB79C5" w:rsidRDefault="00FC3789" w:rsidP="00FC3789">
            <w:pPr>
              <w:spacing w:after="0" w:line="240" w:lineRule="auto"/>
              <w:contextualSpacing/>
              <w:jc w:val="center"/>
              <w:rPr>
                <w:rFonts w:ascii="Arial" w:hAnsi="Arial" w:cs="Arial"/>
                <w:bCs w:val="0"/>
                <w:shd w:val="clear" w:color="auto" w:fill="FFFFFF"/>
              </w:rPr>
            </w:pPr>
            <w:r w:rsidRPr="00BB79C5">
              <w:rPr>
                <w:rFonts w:ascii="Arial" w:hAnsi="Arial" w:cs="Arial"/>
                <w:bCs w:val="0"/>
                <w:lang w:val="mn-MN"/>
              </w:rPr>
              <w:lastRenderedPageBreak/>
              <w:t>70</w:t>
            </w:r>
          </w:p>
        </w:tc>
      </w:tr>
      <w:tr w:rsidR="00FC3789" w:rsidRPr="00BB79C5" w14:paraId="06C5B086" w14:textId="77777777" w:rsidTr="00A0261E">
        <w:trPr>
          <w:trHeight w:val="20"/>
        </w:trPr>
        <w:tc>
          <w:tcPr>
            <w:tcW w:w="567" w:type="dxa"/>
            <w:vAlign w:val="center"/>
          </w:tcPr>
          <w:p w14:paraId="5F64948E"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tcPr>
          <w:p w14:paraId="23B1A01D" w14:textId="77777777"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 xml:space="preserve">“Нийслэлийн иргэдийн амьдрах орчны газрын зураглал, мэдээллийн нэгдсэн систем” /manaikhoroo.mn/-д бүртгэгдсэн 6107 зөрчлөөс шийдвэрлэгдээгүй байгаа 4620 зөрчлийг шуурхай шийдвэрлэж, шийдвэрлэлтийн мэдээг тухай бүр системд оруулж байх. Системийн статистик мэдээлэл болох дүүргийн хүн амын тоо, нийт өрхийн тоо зэрэг мэдээллийг хороо бүрээр тогтсол оруулах чиглэлээр зохион байгуулалтын арга хэмжээ авах. </w:t>
            </w:r>
          </w:p>
          <w:p w14:paraId="30A3E461" w14:textId="77777777" w:rsidR="00FC3789" w:rsidRPr="00BB79C5" w:rsidRDefault="00FC3789" w:rsidP="00FC3789">
            <w:pPr>
              <w:spacing w:after="0" w:line="240" w:lineRule="auto"/>
              <w:contextualSpacing/>
              <w:jc w:val="both"/>
              <w:rPr>
                <w:rFonts w:ascii="Arial" w:hAnsi="Arial" w:cs="Arial"/>
                <w:shd w:val="clear" w:color="auto" w:fill="FFFFFF"/>
                <w:lang w:val="mn-MN"/>
              </w:rPr>
            </w:pPr>
          </w:p>
        </w:tc>
        <w:tc>
          <w:tcPr>
            <w:tcW w:w="1701" w:type="dxa"/>
            <w:tcBorders>
              <w:bottom w:val="single" w:sz="4" w:space="0" w:color="auto"/>
              <w:right w:val="single" w:sz="4" w:space="0" w:color="auto"/>
            </w:tcBorders>
            <w:vAlign w:val="center"/>
          </w:tcPr>
          <w:p w14:paraId="70583F57" w14:textId="77777777" w:rsidR="00FC3789" w:rsidRPr="00BB79C5" w:rsidRDefault="00FC3789" w:rsidP="00FC3789">
            <w:pPr>
              <w:spacing w:after="0" w:line="240" w:lineRule="auto"/>
              <w:contextualSpacing/>
              <w:jc w:val="center"/>
              <w:rPr>
                <w:rFonts w:ascii="Arial" w:hAnsi="Arial" w:cs="Arial"/>
              </w:rPr>
            </w:pPr>
            <w:r w:rsidRPr="00BB79C5">
              <w:rPr>
                <w:rFonts w:ascii="Arial" w:hAnsi="Arial" w:cs="Arial"/>
                <w:lang w:val="mn-MN"/>
              </w:rPr>
              <w:t>9 Дүүргийн ЗДТГ</w:t>
            </w:r>
          </w:p>
          <w:p w14:paraId="1A7D1A15" w14:textId="77777777"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p>
        </w:tc>
        <w:tc>
          <w:tcPr>
            <w:tcW w:w="7229" w:type="dxa"/>
            <w:tcBorders>
              <w:bottom w:val="single" w:sz="4" w:space="0" w:color="auto"/>
              <w:right w:val="single" w:sz="4" w:space="0" w:color="auto"/>
            </w:tcBorders>
          </w:tcPr>
          <w:p w14:paraId="0482DF66" w14:textId="77777777" w:rsidR="00FC3789" w:rsidRPr="00BB79C5" w:rsidRDefault="00FC3789" w:rsidP="00FC3789">
            <w:pPr>
              <w:spacing w:after="0" w:line="240" w:lineRule="auto"/>
              <w:contextualSpacing/>
              <w:jc w:val="both"/>
              <w:rPr>
                <w:rFonts w:ascii="Arial" w:hAnsi="Arial" w:cs="Arial"/>
                <w:sz w:val="21"/>
                <w:szCs w:val="21"/>
                <w:shd w:val="clear" w:color="auto" w:fill="FFFFFF"/>
                <w:lang w:val="mn-MN"/>
              </w:rPr>
            </w:pPr>
            <w:r w:rsidRPr="00BB79C5">
              <w:rPr>
                <w:rFonts w:ascii="Arial" w:hAnsi="Arial" w:cs="Arial"/>
                <w:b/>
                <w:bCs w:val="0"/>
                <w:lang w:val="mn-MN"/>
              </w:rPr>
              <w:t>СХД:</w:t>
            </w:r>
            <w:r w:rsidRPr="00BB79C5">
              <w:rPr>
                <w:rFonts w:ascii="Arial" w:hAnsi="Arial" w:cs="Arial"/>
                <w:lang w:val="mn-MN"/>
              </w:rPr>
              <w:t xml:space="preserve"> </w:t>
            </w:r>
            <w:r w:rsidRPr="00BB79C5">
              <w:rPr>
                <w:rFonts w:ascii="Arial" w:hAnsi="Arial" w:cs="Arial"/>
                <w:sz w:val="21"/>
                <w:szCs w:val="21"/>
                <w:shd w:val="clear" w:color="auto" w:fill="FFFFFF"/>
                <w:lang w:val="mn-MN"/>
              </w:rPr>
              <w:t>нийт 369 зөрчлөөс 309 зөрчлийг шийдвэрлэж, шаардлага хангасан байгууллагад 37 зөрчлийг шилжүүлсэн. Шийдвэрлэх боломжгүй 23 зөрчил байна.</w:t>
            </w:r>
          </w:p>
          <w:p w14:paraId="2BC10A06" w14:textId="77777777" w:rsidR="00FC3789" w:rsidRPr="00BB79C5" w:rsidRDefault="00FC3789" w:rsidP="00FC3789">
            <w:pPr>
              <w:spacing w:after="0" w:line="240" w:lineRule="auto"/>
              <w:contextualSpacing/>
              <w:jc w:val="both"/>
              <w:rPr>
                <w:rFonts w:ascii="Arial" w:hAnsi="Arial" w:cs="Arial"/>
                <w:sz w:val="21"/>
                <w:szCs w:val="21"/>
                <w:shd w:val="clear" w:color="auto" w:fill="FFFFFF"/>
                <w:lang w:val="mn-MN"/>
              </w:rPr>
            </w:pPr>
            <w:r w:rsidRPr="00BB79C5">
              <w:rPr>
                <w:rFonts w:ascii="Arial" w:hAnsi="Arial" w:cs="Arial"/>
                <w:sz w:val="21"/>
                <w:szCs w:val="21"/>
                <w:shd w:val="clear" w:color="auto" w:fill="FFFFFF"/>
                <w:lang w:val="mn-MN"/>
              </w:rPr>
              <w:t xml:space="preserve">ЧД: 119 зөрчлийг 100 хувь </w:t>
            </w:r>
          </w:p>
          <w:p w14:paraId="27AA43F9" w14:textId="77777777" w:rsidR="00FC3789" w:rsidRPr="00BB79C5" w:rsidRDefault="00FC3789" w:rsidP="00FC3789">
            <w:pPr>
              <w:spacing w:after="0" w:line="240" w:lineRule="auto"/>
              <w:contextualSpacing/>
              <w:jc w:val="both"/>
              <w:rPr>
                <w:rFonts w:ascii="Arial" w:hAnsi="Arial" w:cs="Arial"/>
                <w:sz w:val="21"/>
                <w:szCs w:val="21"/>
                <w:shd w:val="clear" w:color="auto" w:fill="FFFFFF"/>
                <w:lang w:val="mn-MN"/>
              </w:rPr>
            </w:pPr>
            <w:r w:rsidRPr="00BB79C5">
              <w:rPr>
                <w:rFonts w:ascii="Arial" w:hAnsi="Arial" w:cs="Arial"/>
                <w:sz w:val="21"/>
                <w:szCs w:val="21"/>
                <w:lang w:val="mn-MN"/>
              </w:rPr>
              <w:t xml:space="preserve">БХД: </w:t>
            </w:r>
            <w:r w:rsidRPr="00BB79C5">
              <w:rPr>
                <w:rFonts w:ascii="Arial" w:hAnsi="Arial" w:cs="Arial"/>
                <w:iCs/>
                <w:sz w:val="20"/>
                <w:szCs w:val="20"/>
                <w:lang w:val="mn-MN" w:bidi="mn-MN"/>
              </w:rPr>
              <w:t>44 зөрчлийг 100% шийдвэрлэсэн.</w:t>
            </w:r>
          </w:p>
          <w:p w14:paraId="49FE7F59" w14:textId="77777777" w:rsidR="00FC3789" w:rsidRPr="00BB79C5" w:rsidRDefault="00FC3789" w:rsidP="00FC3789">
            <w:pPr>
              <w:shd w:val="clear" w:color="auto" w:fill="FFFFFF" w:themeFill="background1"/>
              <w:spacing w:after="0" w:line="240" w:lineRule="auto"/>
              <w:contextualSpacing/>
              <w:jc w:val="both"/>
              <w:rPr>
                <w:rFonts w:ascii="Arial" w:hAnsi="Arial" w:cs="Arial"/>
                <w:sz w:val="21"/>
                <w:szCs w:val="21"/>
                <w:lang w:val="mn-MN"/>
              </w:rPr>
            </w:pPr>
            <w:r w:rsidRPr="00BB79C5">
              <w:rPr>
                <w:rFonts w:ascii="Arial" w:hAnsi="Arial" w:cs="Arial"/>
                <w:sz w:val="21"/>
                <w:szCs w:val="21"/>
                <w:shd w:val="clear" w:color="auto" w:fill="FFFFFF"/>
                <w:lang w:val="mn-MN"/>
              </w:rPr>
              <w:t xml:space="preserve">НД: </w:t>
            </w:r>
            <w:r w:rsidRPr="00BB79C5">
              <w:rPr>
                <w:rFonts w:ascii="Arial" w:hAnsi="Arial" w:cs="Arial"/>
                <w:sz w:val="21"/>
                <w:szCs w:val="21"/>
                <w:lang w:val="mn-MN"/>
              </w:rPr>
              <w:t xml:space="preserve"> нийт 240 зөрчил бүртгэгдсэнээс ЗАА-нд хамаарах 65, ДЗДТГ-т хамааралтай 163, 11 зөрчил давхардаж бүртгэгдсэн тухай тайлагнасан. </w:t>
            </w:r>
          </w:p>
          <w:p w14:paraId="436855A5" w14:textId="77777777" w:rsidR="00FC3789" w:rsidRPr="00BB79C5" w:rsidRDefault="00FC3789" w:rsidP="00FC3789">
            <w:pPr>
              <w:shd w:val="clear" w:color="auto" w:fill="FFFFFF" w:themeFill="background1"/>
              <w:spacing w:after="0" w:line="240" w:lineRule="auto"/>
              <w:contextualSpacing/>
              <w:jc w:val="both"/>
              <w:rPr>
                <w:rFonts w:ascii="Arial" w:hAnsi="Arial" w:cs="Arial"/>
                <w:sz w:val="21"/>
                <w:szCs w:val="21"/>
                <w:lang w:val="mn-MN"/>
              </w:rPr>
            </w:pPr>
            <w:r w:rsidRPr="00BB79C5">
              <w:rPr>
                <w:rFonts w:ascii="Arial" w:hAnsi="Arial" w:cs="Arial"/>
                <w:b/>
                <w:bCs w:val="0"/>
                <w:sz w:val="21"/>
                <w:szCs w:val="21"/>
                <w:lang w:val="mn-MN"/>
              </w:rPr>
              <w:t>ХУД</w:t>
            </w:r>
            <w:r w:rsidRPr="00BB79C5">
              <w:rPr>
                <w:rFonts w:ascii="Arial" w:hAnsi="Arial" w:cs="Arial"/>
                <w:sz w:val="21"/>
                <w:szCs w:val="21"/>
                <w:lang w:val="mn-MN"/>
              </w:rPr>
              <w:t>: нийт 221 зөрчлөөс 153 зөрчлийг шийдвэрлэн шийдвэрлэлтийн мэдээг системд бүртгэхээр ажиллаж байна.</w:t>
            </w:r>
          </w:p>
          <w:p w14:paraId="14AA6C64" w14:textId="77777777" w:rsidR="00FC3789" w:rsidRPr="00BB79C5" w:rsidRDefault="00FC3789" w:rsidP="00FC3789">
            <w:pPr>
              <w:shd w:val="clear" w:color="auto" w:fill="FFFFFF" w:themeFill="background1"/>
              <w:spacing w:after="0" w:line="240" w:lineRule="auto"/>
              <w:contextualSpacing/>
              <w:jc w:val="both"/>
              <w:rPr>
                <w:rFonts w:ascii="Arial" w:hAnsi="Arial" w:cs="Arial"/>
                <w:sz w:val="21"/>
                <w:szCs w:val="21"/>
                <w:lang w:val="mn-MN"/>
              </w:rPr>
            </w:pPr>
            <w:r w:rsidRPr="00BB79C5">
              <w:rPr>
                <w:rFonts w:ascii="Arial" w:hAnsi="Arial" w:cs="Arial"/>
                <w:b/>
                <w:bCs w:val="0"/>
                <w:sz w:val="21"/>
                <w:szCs w:val="21"/>
                <w:lang w:val="mn-MN"/>
              </w:rPr>
              <w:t>СБД, БЗД:</w:t>
            </w:r>
            <w:r w:rsidRPr="00BB79C5">
              <w:rPr>
                <w:rFonts w:ascii="Arial" w:hAnsi="Arial" w:cs="Arial"/>
                <w:sz w:val="21"/>
                <w:szCs w:val="21"/>
                <w:lang w:val="mn-MN"/>
              </w:rPr>
              <w:t xml:space="preserve"> биелэлт ирээгүй. </w:t>
            </w:r>
          </w:p>
          <w:p w14:paraId="4C5E5DFC" w14:textId="690CFCCF"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b/>
                <w:bCs w:val="0"/>
                <w:sz w:val="21"/>
                <w:szCs w:val="21"/>
                <w:lang w:val="mn-MN"/>
              </w:rPr>
              <w:t>БНД:</w:t>
            </w:r>
            <w:r w:rsidRPr="00BB79C5">
              <w:rPr>
                <w:rFonts w:ascii="Arial" w:hAnsi="Arial" w:cs="Arial"/>
                <w:sz w:val="21"/>
                <w:szCs w:val="21"/>
                <w:lang w:val="mn-MN"/>
              </w:rPr>
              <w:t xml:space="preserve"> </w:t>
            </w:r>
            <w:r w:rsidRPr="00BB79C5">
              <w:rPr>
                <w:rFonts w:ascii="Arial" w:hAnsi="Arial" w:cs="Arial"/>
                <w:lang w:val="mn-MN"/>
              </w:rPr>
              <w:t>240 зөрчил бүртгэгдсэнээс шийдвэрлэгдээгүй байсан 89 зөрчлөөс 32 зөрчлийг шийдвэрлэж, шийдвэрлэлтийн мэдээг системд оруулсан. Шийдвэрлэх боломжгүй 37 төрлийн зөрчлийг 2021 оны хөрөнгө оруулалтаар хийгдэх ажлын саналд оруулж төсөвт суулгуулахаар ажиллаж байна.</w:t>
            </w:r>
          </w:p>
        </w:tc>
        <w:tc>
          <w:tcPr>
            <w:tcW w:w="709" w:type="dxa"/>
            <w:tcBorders>
              <w:bottom w:val="single" w:sz="4" w:space="0" w:color="auto"/>
              <w:right w:val="single" w:sz="4" w:space="0" w:color="auto"/>
            </w:tcBorders>
            <w:vAlign w:val="center"/>
          </w:tcPr>
          <w:p w14:paraId="5B487BE4" w14:textId="324B9227" w:rsidR="00FC3789" w:rsidRPr="00BB79C5" w:rsidRDefault="00FC3789" w:rsidP="00FC3789">
            <w:pPr>
              <w:spacing w:after="0" w:line="240" w:lineRule="auto"/>
              <w:contextualSpacing/>
              <w:jc w:val="center"/>
              <w:rPr>
                <w:rFonts w:ascii="Arial" w:hAnsi="Arial" w:cs="Arial"/>
                <w:bCs w:val="0"/>
                <w:shd w:val="clear" w:color="auto" w:fill="FFFFFF"/>
              </w:rPr>
            </w:pPr>
            <w:r w:rsidRPr="00BB79C5">
              <w:rPr>
                <w:rFonts w:ascii="Arial" w:hAnsi="Arial" w:cs="Arial"/>
                <w:bCs w:val="0"/>
              </w:rPr>
              <w:t>70</w:t>
            </w:r>
          </w:p>
        </w:tc>
      </w:tr>
      <w:tr w:rsidR="00BB79C5" w:rsidRPr="00BB79C5" w14:paraId="6DBEA9E4" w14:textId="77777777" w:rsidTr="00EC0FA0">
        <w:trPr>
          <w:trHeight w:val="20"/>
        </w:trPr>
        <w:tc>
          <w:tcPr>
            <w:tcW w:w="567" w:type="dxa"/>
            <w:vAlign w:val="center"/>
          </w:tcPr>
          <w:p w14:paraId="5ECA36C4"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vAlign w:val="center"/>
          </w:tcPr>
          <w:p w14:paraId="0EA3E582" w14:textId="1832ACCD"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lang w:val="mn-MN"/>
              </w:rPr>
              <w:t>НЗД-ын 2005 оны А/475 дугаар захирамжаар батлагдсан “Захиргааны статистикийн мэдээлэл”-ийг 2020 оны 3-н улирлын байдлаар гаргаж, 2020.11.11-ний дотор ХТЦХ-т ирүүлэх. /СХД, ХУД, БЗД, ХУД-ээс бусад/</w:t>
            </w:r>
          </w:p>
        </w:tc>
        <w:tc>
          <w:tcPr>
            <w:tcW w:w="1701" w:type="dxa"/>
            <w:tcBorders>
              <w:bottom w:val="single" w:sz="4" w:space="0" w:color="auto"/>
              <w:right w:val="single" w:sz="4" w:space="0" w:color="auto"/>
            </w:tcBorders>
            <w:vAlign w:val="center"/>
          </w:tcPr>
          <w:p w14:paraId="40A859B5" w14:textId="6B1BE4A6"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lang w:val="mn-MN"/>
              </w:rPr>
              <w:t>БГД, БХД, БНД, НД, ЧД, СБД</w:t>
            </w:r>
          </w:p>
        </w:tc>
        <w:tc>
          <w:tcPr>
            <w:tcW w:w="7229" w:type="dxa"/>
            <w:tcBorders>
              <w:bottom w:val="single" w:sz="4" w:space="0" w:color="auto"/>
              <w:right w:val="single" w:sz="4" w:space="0" w:color="auto"/>
            </w:tcBorders>
          </w:tcPr>
          <w:p w14:paraId="281FACA4" w14:textId="77777777" w:rsidR="00FC3789" w:rsidRPr="00BB79C5" w:rsidRDefault="00FC3789" w:rsidP="00FC3789">
            <w:pPr>
              <w:jc w:val="both"/>
              <w:rPr>
                <w:rFonts w:ascii="Arial" w:hAnsi="Arial" w:cs="Arial"/>
                <w:shd w:val="clear" w:color="auto" w:fill="FFFFFF"/>
                <w:lang w:val="mn-MN"/>
              </w:rPr>
            </w:pPr>
            <w:r w:rsidRPr="00BB79C5">
              <w:rPr>
                <w:rFonts w:ascii="Arial" w:hAnsi="Arial" w:cs="Arial"/>
                <w:b/>
                <w:bCs w:val="0"/>
                <w:shd w:val="clear" w:color="auto" w:fill="FFFFFF"/>
                <w:lang w:val="mn-MN"/>
              </w:rPr>
              <w:t>НД,</w:t>
            </w:r>
            <w:r w:rsidRPr="00BB79C5">
              <w:rPr>
                <w:rFonts w:ascii="Arial" w:hAnsi="Arial" w:cs="Arial"/>
                <w:shd w:val="clear" w:color="auto" w:fill="FFFFFF"/>
                <w:lang w:val="mn-MN"/>
              </w:rPr>
              <w:t xml:space="preserve"> БХД, БНД, </w:t>
            </w:r>
            <w:r w:rsidRPr="00BB79C5">
              <w:rPr>
                <w:rFonts w:ascii="Arial" w:hAnsi="Arial" w:cs="Arial"/>
                <w:lang w:val="mn-MN"/>
              </w:rPr>
              <w:t xml:space="preserve">ЧД: </w:t>
            </w:r>
            <w:r w:rsidRPr="00BB79C5">
              <w:rPr>
                <w:rFonts w:ascii="Arial" w:hAnsi="Arial" w:cs="Arial"/>
                <w:shd w:val="clear" w:color="auto" w:fill="FFFFFF"/>
                <w:lang w:val="mn-MN"/>
              </w:rPr>
              <w:t xml:space="preserve">хүргүүлсэн </w:t>
            </w:r>
          </w:p>
          <w:p w14:paraId="622EDEA0" w14:textId="77777777" w:rsidR="00FC3789" w:rsidRPr="00BB79C5" w:rsidRDefault="00FC3789" w:rsidP="00FC3789">
            <w:pPr>
              <w:jc w:val="both"/>
              <w:rPr>
                <w:rFonts w:ascii="Arial" w:hAnsi="Arial" w:cs="Arial"/>
                <w:shd w:val="clear" w:color="auto" w:fill="FFFFFF"/>
                <w:lang w:val="mn-MN"/>
              </w:rPr>
            </w:pPr>
          </w:p>
          <w:p w14:paraId="3B1F922B" w14:textId="77777777" w:rsidR="00FC3789" w:rsidRPr="00BB79C5" w:rsidRDefault="00FC3789" w:rsidP="00FC3789">
            <w:pPr>
              <w:jc w:val="both"/>
              <w:rPr>
                <w:rFonts w:ascii="Arial" w:hAnsi="Arial" w:cs="Arial"/>
                <w:shd w:val="clear" w:color="auto" w:fill="FFFFFF"/>
                <w:lang w:val="mn-MN"/>
              </w:rPr>
            </w:pPr>
            <w:r w:rsidRPr="00BB79C5">
              <w:rPr>
                <w:rFonts w:ascii="Arial" w:hAnsi="Arial" w:cs="Arial"/>
                <w:shd w:val="clear" w:color="auto" w:fill="FFFFFF"/>
                <w:lang w:val="mn-MN"/>
              </w:rPr>
              <w:t xml:space="preserve">БГД, СБД: биелэлт ирүүлээгүй. </w:t>
            </w:r>
          </w:p>
          <w:p w14:paraId="15865869" w14:textId="77777777" w:rsidR="00FC3789" w:rsidRPr="00BB79C5" w:rsidRDefault="00FC3789" w:rsidP="00FC3789">
            <w:pPr>
              <w:spacing w:after="0" w:line="240" w:lineRule="auto"/>
              <w:contextualSpacing/>
              <w:jc w:val="both"/>
              <w:rPr>
                <w:rFonts w:ascii="Arial" w:hAnsi="Arial" w:cs="Arial"/>
                <w:shd w:val="clear" w:color="auto" w:fill="FFFFFF"/>
                <w:lang w:val="mn-MN"/>
              </w:rPr>
            </w:pPr>
          </w:p>
        </w:tc>
        <w:tc>
          <w:tcPr>
            <w:tcW w:w="709" w:type="dxa"/>
            <w:tcBorders>
              <w:bottom w:val="single" w:sz="4" w:space="0" w:color="auto"/>
              <w:right w:val="single" w:sz="4" w:space="0" w:color="auto"/>
            </w:tcBorders>
            <w:vAlign w:val="center"/>
          </w:tcPr>
          <w:p w14:paraId="453740A1" w14:textId="77777777" w:rsidR="00FC3789" w:rsidRPr="00BB79C5" w:rsidRDefault="00FC3789" w:rsidP="00FC3789">
            <w:pPr>
              <w:spacing w:after="160" w:line="259" w:lineRule="auto"/>
              <w:jc w:val="center"/>
              <w:rPr>
                <w:rFonts w:ascii="Arial" w:hAnsi="Arial" w:cs="Arial"/>
                <w:lang w:val="mn-MN"/>
              </w:rPr>
            </w:pPr>
          </w:p>
          <w:p w14:paraId="5DFA7DF3" w14:textId="73B7457D" w:rsidR="00FC3789" w:rsidRPr="00BB79C5" w:rsidRDefault="00FC3789" w:rsidP="00FC3789">
            <w:pPr>
              <w:spacing w:after="0" w:line="240" w:lineRule="auto"/>
              <w:contextualSpacing/>
              <w:jc w:val="center"/>
              <w:rPr>
                <w:rFonts w:ascii="Arial" w:hAnsi="Arial" w:cs="Arial"/>
                <w:bCs w:val="0"/>
                <w:shd w:val="clear" w:color="auto" w:fill="FFFFFF"/>
              </w:rPr>
            </w:pPr>
            <w:r w:rsidRPr="00BB79C5">
              <w:rPr>
                <w:rFonts w:ascii="Arial" w:hAnsi="Arial" w:cs="Arial"/>
                <w:bCs w:val="0"/>
              </w:rPr>
              <w:t>70</w:t>
            </w:r>
          </w:p>
        </w:tc>
      </w:tr>
      <w:tr w:rsidR="00FC3789" w:rsidRPr="00BB79C5" w14:paraId="5D2B0792" w14:textId="77777777" w:rsidTr="00A0261E">
        <w:trPr>
          <w:trHeight w:val="20"/>
        </w:trPr>
        <w:tc>
          <w:tcPr>
            <w:tcW w:w="567" w:type="dxa"/>
            <w:vAlign w:val="center"/>
          </w:tcPr>
          <w:p w14:paraId="6AABD8A8"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tcPr>
          <w:p w14:paraId="5DA3A562" w14:textId="4FD66CA1"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zCs w:val="24"/>
                <w:shd w:val="clear" w:color="auto" w:fill="FFFFFF"/>
                <w:lang w:val="mn-MN"/>
              </w:rPr>
              <w:t xml:space="preserve">НЗД-ын захирамжаар “Монголын худалдааны холбоо” болон “ТҮЦ-ээр амь зуугчдын холбоо”-ноос ирүүлсэн хүсэлтийг </w:t>
            </w:r>
            <w:r w:rsidRPr="00BB79C5">
              <w:rPr>
                <w:rFonts w:ascii="Arial" w:hAnsi="Arial" w:cs="Arial"/>
                <w:szCs w:val="24"/>
                <w:shd w:val="clear" w:color="auto" w:fill="FFFFFF"/>
                <w:lang w:val="mn-MN"/>
              </w:rPr>
              <w:lastRenderedPageBreak/>
              <w:t>судалж санал дүгнэлт боловсруулах үүрэг бүхий ажлын хэсэг байгуулагдсантай холбогдуулж нийтийн тээврийн авто бусны зогсоол дээр байрлаж буй карт борлуулах цэг, Голомт Банкны бусад цэгүүдийн нарийвчилсан судалгааг гаргаж 2020.10.23-ны дотор ХҮХҮХ-т ирүүлэх.</w:t>
            </w:r>
          </w:p>
        </w:tc>
        <w:tc>
          <w:tcPr>
            <w:tcW w:w="1701" w:type="dxa"/>
            <w:tcBorders>
              <w:bottom w:val="single" w:sz="4" w:space="0" w:color="auto"/>
              <w:right w:val="single" w:sz="4" w:space="0" w:color="auto"/>
            </w:tcBorders>
            <w:vAlign w:val="center"/>
          </w:tcPr>
          <w:p w14:paraId="701244B6" w14:textId="77777777" w:rsidR="00FC3789" w:rsidRPr="00BB79C5" w:rsidRDefault="00FC3789" w:rsidP="00FC3789">
            <w:pPr>
              <w:pStyle w:val="ListParagraph"/>
              <w:ind w:left="0"/>
              <w:jc w:val="center"/>
              <w:rPr>
                <w:rFonts w:ascii="Arial" w:hAnsi="Arial" w:cs="Arial"/>
                <w:szCs w:val="24"/>
                <w:lang w:val="mn-MN"/>
              </w:rPr>
            </w:pPr>
            <w:r w:rsidRPr="00BB79C5">
              <w:rPr>
                <w:rFonts w:ascii="Arial" w:hAnsi="Arial" w:cs="Arial"/>
                <w:szCs w:val="24"/>
                <w:lang w:val="mn-MN"/>
              </w:rPr>
              <w:lastRenderedPageBreak/>
              <w:t xml:space="preserve">6 Дүүргийн </w:t>
            </w:r>
          </w:p>
          <w:p w14:paraId="6A0C8035" w14:textId="07E2ED5C"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Cs w:val="24"/>
                <w:lang w:val="mn-MN"/>
              </w:rPr>
              <w:t>ЗДТГ</w:t>
            </w:r>
          </w:p>
        </w:tc>
        <w:tc>
          <w:tcPr>
            <w:tcW w:w="7229" w:type="dxa"/>
            <w:tcBorders>
              <w:bottom w:val="single" w:sz="4" w:space="0" w:color="auto"/>
              <w:right w:val="single" w:sz="4" w:space="0" w:color="auto"/>
            </w:tcBorders>
          </w:tcPr>
          <w:p w14:paraId="27B8A3FC" w14:textId="77777777" w:rsidR="00FC3789" w:rsidRPr="00BB79C5" w:rsidRDefault="00FC3789" w:rsidP="00FC3789">
            <w:pPr>
              <w:pStyle w:val="ListParagraph"/>
              <w:ind w:left="0"/>
              <w:jc w:val="both"/>
              <w:rPr>
                <w:rFonts w:ascii="Arial" w:hAnsi="Arial" w:cs="Arial"/>
                <w:szCs w:val="24"/>
                <w:lang w:val="mn-MN"/>
              </w:rPr>
            </w:pPr>
            <w:r w:rsidRPr="00BB79C5">
              <w:rPr>
                <w:rFonts w:ascii="Arial" w:hAnsi="Arial" w:cs="Arial"/>
                <w:szCs w:val="24"/>
                <w:lang w:val="mn-MN"/>
              </w:rPr>
              <w:t xml:space="preserve">СХД, ХУД, СБД, ЧД, БЗД судалгааг шинэчилж ХҮХҮХ-т ирүүлсэн. </w:t>
            </w:r>
          </w:p>
          <w:p w14:paraId="7177D1E9" w14:textId="77777777" w:rsidR="00FC3789" w:rsidRPr="00BB79C5" w:rsidRDefault="00FC3789" w:rsidP="00FC3789">
            <w:pPr>
              <w:pStyle w:val="ListParagraph"/>
              <w:ind w:left="0"/>
              <w:jc w:val="both"/>
              <w:rPr>
                <w:rFonts w:ascii="Arial" w:hAnsi="Arial" w:cs="Arial"/>
                <w:sz w:val="22"/>
                <w:szCs w:val="22"/>
                <w:shd w:val="clear" w:color="auto" w:fill="FFFFFF"/>
                <w:lang w:val="mn-MN"/>
              </w:rPr>
            </w:pPr>
            <w:r w:rsidRPr="00BB79C5">
              <w:rPr>
                <w:rFonts w:ascii="Arial" w:hAnsi="Arial" w:cs="Arial"/>
                <w:szCs w:val="24"/>
                <w:lang w:val="mn-MN"/>
              </w:rPr>
              <w:t>БГД: Биелэлт ирүүлээгүй</w:t>
            </w:r>
          </w:p>
          <w:p w14:paraId="1CBCCFE8" w14:textId="77777777" w:rsidR="00FC3789" w:rsidRPr="00BB79C5" w:rsidRDefault="00FC3789" w:rsidP="00FC3789">
            <w:pPr>
              <w:pStyle w:val="ListParagraph"/>
              <w:ind w:left="0"/>
              <w:jc w:val="both"/>
              <w:rPr>
                <w:rFonts w:ascii="Arial" w:hAnsi="Arial" w:cs="Arial"/>
                <w:lang w:val="mn-MN"/>
              </w:rPr>
            </w:pPr>
          </w:p>
          <w:p w14:paraId="1280BF4A" w14:textId="77777777" w:rsidR="00FC3789" w:rsidRPr="00BB79C5" w:rsidRDefault="00FC3789" w:rsidP="00FC3789">
            <w:pPr>
              <w:pStyle w:val="ListParagraph"/>
              <w:ind w:left="0"/>
              <w:jc w:val="both"/>
              <w:rPr>
                <w:rFonts w:ascii="Arial" w:hAnsi="Arial" w:cs="Arial"/>
                <w:lang w:val="mn-MN"/>
              </w:rPr>
            </w:pPr>
          </w:p>
          <w:p w14:paraId="7C9F68C3" w14:textId="77777777" w:rsidR="00FC3789" w:rsidRPr="00BB79C5" w:rsidRDefault="00FC3789" w:rsidP="00FC3789">
            <w:pPr>
              <w:spacing w:after="0" w:line="240" w:lineRule="auto"/>
              <w:contextualSpacing/>
              <w:jc w:val="both"/>
              <w:rPr>
                <w:rFonts w:ascii="Arial" w:hAnsi="Arial" w:cs="Arial"/>
                <w:shd w:val="clear" w:color="auto" w:fill="FFFFFF"/>
                <w:lang w:val="mn-MN"/>
              </w:rPr>
            </w:pPr>
          </w:p>
        </w:tc>
        <w:tc>
          <w:tcPr>
            <w:tcW w:w="709" w:type="dxa"/>
            <w:tcBorders>
              <w:bottom w:val="single" w:sz="4" w:space="0" w:color="auto"/>
              <w:right w:val="single" w:sz="4" w:space="0" w:color="auto"/>
            </w:tcBorders>
            <w:vAlign w:val="center"/>
          </w:tcPr>
          <w:p w14:paraId="0A82F62E" w14:textId="703742B6" w:rsidR="00FC3789" w:rsidRPr="00BB79C5" w:rsidRDefault="00FC3789" w:rsidP="00FC3789">
            <w:pPr>
              <w:spacing w:after="0" w:line="240" w:lineRule="auto"/>
              <w:contextualSpacing/>
              <w:jc w:val="center"/>
              <w:rPr>
                <w:rFonts w:ascii="Arial" w:hAnsi="Arial" w:cs="Arial"/>
                <w:bCs w:val="0"/>
                <w:shd w:val="clear" w:color="auto" w:fill="FFFFFF"/>
              </w:rPr>
            </w:pPr>
            <w:r w:rsidRPr="00BB79C5">
              <w:rPr>
                <w:rFonts w:ascii="Arial" w:hAnsi="Arial" w:cs="Arial"/>
                <w:bCs w:val="0"/>
                <w:szCs w:val="24"/>
                <w:lang w:val="mn-MN"/>
              </w:rPr>
              <w:lastRenderedPageBreak/>
              <w:t>70</w:t>
            </w:r>
          </w:p>
        </w:tc>
      </w:tr>
      <w:tr w:rsidR="00BB79C5" w:rsidRPr="00BB79C5" w14:paraId="54CFE66D" w14:textId="77777777" w:rsidTr="006D6397">
        <w:trPr>
          <w:trHeight w:val="20"/>
        </w:trPr>
        <w:tc>
          <w:tcPr>
            <w:tcW w:w="567" w:type="dxa"/>
            <w:vAlign w:val="center"/>
          </w:tcPr>
          <w:p w14:paraId="52EF66EF" w14:textId="2AAF9E67" w:rsidR="00FC3789" w:rsidRPr="00BB79C5" w:rsidRDefault="00FC3789" w:rsidP="00A40531">
            <w:pPr>
              <w:spacing w:after="0" w:line="240" w:lineRule="auto"/>
              <w:contextualSpacing/>
              <w:rPr>
                <w:rFonts w:ascii="Arial" w:hAnsi="Arial" w:cs="Arial"/>
                <w:lang w:val="mn-MN"/>
              </w:rPr>
            </w:pPr>
          </w:p>
        </w:tc>
        <w:tc>
          <w:tcPr>
            <w:tcW w:w="13751" w:type="dxa"/>
            <w:gridSpan w:val="3"/>
            <w:tcBorders>
              <w:bottom w:val="single" w:sz="4" w:space="0" w:color="auto"/>
            </w:tcBorders>
          </w:tcPr>
          <w:p w14:paraId="349E0139" w14:textId="5A07DC28" w:rsidR="00FC3789" w:rsidRPr="00BB79C5" w:rsidRDefault="00FC3789" w:rsidP="00FC3789">
            <w:pPr>
              <w:spacing w:after="0" w:line="240" w:lineRule="auto"/>
              <w:contextualSpacing/>
              <w:jc w:val="center"/>
              <w:rPr>
                <w:rFonts w:ascii="Arial" w:hAnsi="Arial" w:cs="Arial"/>
                <w:lang w:val="mn-MN"/>
              </w:rPr>
            </w:pPr>
            <w:r w:rsidRPr="00BB79C5">
              <w:rPr>
                <w:rFonts w:ascii="Arial" w:hAnsi="Arial" w:cs="Arial"/>
                <w:bCs w:val="0"/>
                <w:lang w:val="mn-MN"/>
              </w:rPr>
              <w:t>УДААШРАЛТАЙ</w:t>
            </w:r>
          </w:p>
        </w:tc>
        <w:tc>
          <w:tcPr>
            <w:tcW w:w="709" w:type="dxa"/>
            <w:tcBorders>
              <w:bottom w:val="single" w:sz="4" w:space="0" w:color="auto"/>
            </w:tcBorders>
            <w:vAlign w:val="center"/>
          </w:tcPr>
          <w:p w14:paraId="2CA1C359" w14:textId="4D2ED53B" w:rsidR="00FC3789" w:rsidRPr="00BB79C5" w:rsidRDefault="00FC3789" w:rsidP="00FC3789">
            <w:pPr>
              <w:pStyle w:val="ListParagraph"/>
              <w:spacing w:after="0" w:line="240" w:lineRule="auto"/>
              <w:ind w:left="0"/>
              <w:jc w:val="center"/>
              <w:rPr>
                <w:rFonts w:ascii="Arial" w:eastAsiaTheme="minorHAnsi" w:hAnsi="Arial" w:cs="Arial"/>
                <w:sz w:val="22"/>
                <w:szCs w:val="22"/>
              </w:rPr>
            </w:pPr>
          </w:p>
        </w:tc>
      </w:tr>
      <w:tr w:rsidR="00BB79C5" w:rsidRPr="00BB79C5" w14:paraId="17ADE1F0" w14:textId="77777777" w:rsidTr="00A0261E">
        <w:trPr>
          <w:trHeight w:val="20"/>
        </w:trPr>
        <w:tc>
          <w:tcPr>
            <w:tcW w:w="567" w:type="dxa"/>
            <w:vAlign w:val="center"/>
          </w:tcPr>
          <w:p w14:paraId="46C7CD2C" w14:textId="174BD712"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tcPr>
          <w:p w14:paraId="7A16E833" w14:textId="117FADA2"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eastAsia="zh-CN"/>
              </w:rPr>
              <w:t>Улсын Их Хурлын гишүүн Ц.Мөнх-Оргилын санаачилгаар нийтийн тээврийн автобусны эцсийн зогсоол, дундын зогсоолд олон улсын стандартад нийцсэн жишиг зогсоол байгуулах байгууламжийн шийдлийг судлан, зураг төсөв, шаардагдах төсвийн тооцоог гарган танилцуулах.</w:t>
            </w:r>
          </w:p>
        </w:tc>
        <w:tc>
          <w:tcPr>
            <w:tcW w:w="1701" w:type="dxa"/>
            <w:tcBorders>
              <w:bottom w:val="single" w:sz="4" w:space="0" w:color="auto"/>
            </w:tcBorders>
            <w:vAlign w:val="center"/>
          </w:tcPr>
          <w:p w14:paraId="6A34DC2B" w14:textId="77777777" w:rsidR="00FC3789" w:rsidRPr="00BB79C5" w:rsidRDefault="00FC3789" w:rsidP="00FC3789">
            <w:pPr>
              <w:shd w:val="clear" w:color="auto" w:fill="FFFFFF"/>
              <w:spacing w:after="0" w:line="240" w:lineRule="auto"/>
              <w:contextualSpacing/>
              <w:jc w:val="center"/>
              <w:rPr>
                <w:rFonts w:ascii="Arial" w:hAnsi="Arial" w:cs="Arial"/>
                <w:lang w:val="mn-MN" w:eastAsia="zh-CN"/>
              </w:rPr>
            </w:pPr>
            <w:r w:rsidRPr="00BB79C5">
              <w:rPr>
                <w:rFonts w:ascii="Arial" w:hAnsi="Arial" w:cs="Arial"/>
                <w:lang w:val="mn-MN" w:eastAsia="zh-CN"/>
              </w:rPr>
              <w:t>ХИБХ, ДХХ</w:t>
            </w:r>
          </w:p>
          <w:p w14:paraId="08EF3FEE" w14:textId="77777777" w:rsidR="00FC3789" w:rsidRPr="00BB79C5" w:rsidRDefault="00FC3789" w:rsidP="00FC3789">
            <w:pPr>
              <w:shd w:val="clear" w:color="auto" w:fill="FFFFFF"/>
              <w:spacing w:after="0" w:line="240" w:lineRule="auto"/>
              <w:contextualSpacing/>
              <w:jc w:val="center"/>
              <w:rPr>
                <w:rFonts w:ascii="Arial" w:hAnsi="Arial" w:cs="Arial"/>
                <w:lang w:val="mn-MN" w:eastAsia="zh-CN"/>
              </w:rPr>
            </w:pPr>
            <w:r w:rsidRPr="00BB79C5">
              <w:rPr>
                <w:rFonts w:ascii="Arial" w:hAnsi="Arial" w:cs="Arial"/>
                <w:lang w:val="mn-MN" w:eastAsia="zh-CN"/>
              </w:rPr>
              <w:t>НТҮГ, НХОГ,</w:t>
            </w:r>
          </w:p>
          <w:p w14:paraId="5BD6D6D9" w14:textId="5D744CEC" w:rsidR="00FC3789" w:rsidRPr="00BB79C5" w:rsidRDefault="00FC3789" w:rsidP="00FC3789">
            <w:pPr>
              <w:spacing w:after="0" w:line="240" w:lineRule="auto"/>
              <w:contextualSpacing/>
              <w:jc w:val="center"/>
              <w:rPr>
                <w:rFonts w:ascii="Arial" w:hAnsi="Arial" w:cs="Arial"/>
                <w:lang w:val="mn-MN"/>
              </w:rPr>
            </w:pPr>
            <w:r w:rsidRPr="00BB79C5">
              <w:rPr>
                <w:rFonts w:ascii="Arial" w:hAnsi="Arial" w:cs="Arial"/>
                <w:lang w:val="mn-MN" w:eastAsia="zh-CN"/>
              </w:rPr>
              <w:t>Жэй Си Дэко ХХК</w:t>
            </w:r>
          </w:p>
        </w:tc>
        <w:tc>
          <w:tcPr>
            <w:tcW w:w="7229" w:type="dxa"/>
            <w:tcBorders>
              <w:bottom w:val="single" w:sz="4" w:space="0" w:color="auto"/>
            </w:tcBorders>
          </w:tcPr>
          <w:p w14:paraId="5BFD3971" w14:textId="51B7F42B" w:rsidR="00FC3789" w:rsidRPr="00BB79C5" w:rsidRDefault="00FC3789" w:rsidP="00FC3789">
            <w:pPr>
              <w:spacing w:after="0" w:line="240" w:lineRule="auto"/>
              <w:contextualSpacing/>
              <w:jc w:val="both"/>
              <w:rPr>
                <w:rFonts w:ascii="Arial" w:hAnsi="Arial" w:cs="Arial"/>
                <w:lang w:val="mn-MN"/>
              </w:rPr>
            </w:pPr>
            <w:r w:rsidRPr="00BB79C5">
              <w:rPr>
                <w:rStyle w:val="mceitemhidden"/>
                <w:rFonts w:ascii="Arial" w:hAnsi="Arial" w:cs="Arial"/>
                <w:shd w:val="clear" w:color="auto" w:fill="FFFFFF"/>
                <w:lang w:val="mn-MN"/>
              </w:rPr>
              <w:t>2020.11.04-ний өдөр УБЗАА, НТҮГ, СБД ЗДТГ-аас Сүхбаатар дүүргийн 20 дугаар хорооны нутаг дэвсгэрт харьяалагдах нийтийн тээврийн үйлчилгээний автобусны зогсоолуудыг газар дээр нь үзэж, зураг авалт хийж, тохижилт хийх шаардлагатай 10 зогсоолыг урьдчилсан байдлаар товлон судалгааг гаргасан. “Жэй Си Деко” ХХК болон “УБ Смарт Карт” ХХК-ийн мэдээлэл бэлэн болоогүй байна.</w:t>
            </w:r>
          </w:p>
        </w:tc>
        <w:tc>
          <w:tcPr>
            <w:tcW w:w="709" w:type="dxa"/>
            <w:tcBorders>
              <w:bottom w:val="single" w:sz="4" w:space="0" w:color="auto"/>
            </w:tcBorders>
            <w:vAlign w:val="center"/>
          </w:tcPr>
          <w:p w14:paraId="1C91927F" w14:textId="191EE7D2" w:rsidR="00FC3789" w:rsidRPr="00BB79C5" w:rsidRDefault="00FC3789" w:rsidP="00FC3789">
            <w:pPr>
              <w:spacing w:after="0" w:line="240" w:lineRule="auto"/>
              <w:contextualSpacing/>
              <w:jc w:val="center"/>
              <w:rPr>
                <w:rFonts w:ascii="Arial" w:hAnsi="Arial" w:cs="Arial"/>
                <w:shd w:val="clear" w:color="auto" w:fill="FFFFFF"/>
              </w:rPr>
            </w:pPr>
            <w:r w:rsidRPr="00BB79C5">
              <w:rPr>
                <w:rStyle w:val="mceitemhidden"/>
                <w:rFonts w:ascii="Arial" w:hAnsi="Arial" w:cs="Arial"/>
                <w:shd w:val="clear" w:color="auto" w:fill="FFFFFF"/>
              </w:rPr>
              <w:t>30</w:t>
            </w:r>
          </w:p>
        </w:tc>
      </w:tr>
      <w:tr w:rsidR="00BB79C5" w:rsidRPr="00BB79C5" w14:paraId="20D3B39D" w14:textId="77777777" w:rsidTr="00F9537A">
        <w:trPr>
          <w:trHeight w:val="20"/>
        </w:trPr>
        <w:tc>
          <w:tcPr>
            <w:tcW w:w="567" w:type="dxa"/>
            <w:vAlign w:val="center"/>
          </w:tcPr>
          <w:p w14:paraId="04C178D3" w14:textId="538695FE" w:rsidR="00FC3789" w:rsidRPr="00BB79C5" w:rsidRDefault="00FC3789" w:rsidP="00FC3789">
            <w:pPr>
              <w:spacing w:after="0" w:line="240" w:lineRule="auto"/>
              <w:contextualSpacing/>
              <w:jc w:val="center"/>
              <w:rPr>
                <w:rFonts w:ascii="Arial" w:hAnsi="Arial" w:cs="Arial"/>
                <w:lang w:val="mn-MN"/>
              </w:rPr>
            </w:pPr>
          </w:p>
        </w:tc>
        <w:tc>
          <w:tcPr>
            <w:tcW w:w="4821" w:type="dxa"/>
            <w:tcBorders>
              <w:bottom w:val="single" w:sz="4" w:space="0" w:color="auto"/>
            </w:tcBorders>
            <w:vAlign w:val="center"/>
          </w:tcPr>
          <w:p w14:paraId="0D44F8D1" w14:textId="3C0B5B3E" w:rsidR="00FC3789" w:rsidRPr="00BB79C5" w:rsidRDefault="00FC3789" w:rsidP="00FC3789">
            <w:pPr>
              <w:shd w:val="clear" w:color="auto" w:fill="FFFFFF"/>
              <w:spacing w:after="0" w:line="240" w:lineRule="auto"/>
              <w:contextualSpacing/>
              <w:jc w:val="both"/>
              <w:rPr>
                <w:rFonts w:ascii="Arial" w:hAnsi="Arial" w:cs="Arial"/>
                <w:lang w:val="mn-MN" w:eastAsia="zh-CN"/>
              </w:rPr>
            </w:pPr>
            <w:r w:rsidRPr="00BB79C5">
              <w:rPr>
                <w:rFonts w:ascii="Arial" w:hAnsi="Arial" w:cs="Arial"/>
                <w:lang w:val="mn-MN"/>
              </w:rPr>
              <w:t>Авто замын эгнээ тусгаарлах хайс хашлагыг нөхөн байршуулах, шинэчлэх байршлуудын судалгааг мэргэжлийн байгууллагуудтай хамтран 9-р сард хийж, байршлуудыг тогтсон. Уг ажлын хүрээнд хэрэгжүүлэх 2400 у/м хайсыг судлагдаж, байршил нь тодорхой болсон гудамж, замуудад  суурилуулах нөхөн байршуулах ажлыг 2020.10.20-ны дотор дуусгах.</w:t>
            </w:r>
          </w:p>
        </w:tc>
        <w:tc>
          <w:tcPr>
            <w:tcW w:w="1701" w:type="dxa"/>
            <w:tcBorders>
              <w:bottom w:val="single" w:sz="4" w:space="0" w:color="auto"/>
            </w:tcBorders>
            <w:vAlign w:val="center"/>
          </w:tcPr>
          <w:p w14:paraId="1AB81DC9" w14:textId="77777777" w:rsidR="00FC3789" w:rsidRPr="00BB79C5" w:rsidRDefault="00FC3789" w:rsidP="00FC3789">
            <w:pPr>
              <w:spacing w:after="0" w:line="240" w:lineRule="auto"/>
              <w:ind w:left="-101" w:right="-678" w:hanging="567"/>
              <w:contextualSpacing/>
              <w:jc w:val="center"/>
              <w:rPr>
                <w:rFonts w:ascii="Arial" w:hAnsi="Arial" w:cs="Arial"/>
                <w:lang w:val="mn-MN"/>
              </w:rPr>
            </w:pPr>
            <w:r w:rsidRPr="00BB79C5">
              <w:rPr>
                <w:rFonts w:ascii="Arial" w:hAnsi="Arial" w:cs="Arial"/>
                <w:lang w:val="mn-MN"/>
              </w:rPr>
              <w:t xml:space="preserve">ХИБХ, </w:t>
            </w:r>
          </w:p>
          <w:p w14:paraId="245B6DB4" w14:textId="77777777" w:rsidR="00FC3789" w:rsidRPr="00BB79C5" w:rsidRDefault="00FC3789" w:rsidP="00FC3789">
            <w:pPr>
              <w:spacing w:after="0" w:line="240" w:lineRule="auto"/>
              <w:ind w:left="-101" w:right="-678" w:hanging="567"/>
              <w:contextualSpacing/>
              <w:jc w:val="center"/>
              <w:rPr>
                <w:rFonts w:ascii="Arial" w:hAnsi="Arial" w:cs="Arial"/>
                <w:lang w:val="mn-MN"/>
              </w:rPr>
            </w:pPr>
            <w:r w:rsidRPr="00BB79C5">
              <w:rPr>
                <w:rFonts w:ascii="Arial" w:hAnsi="Arial" w:cs="Arial"/>
                <w:lang w:val="mn-MN"/>
              </w:rPr>
              <w:t>НАЗХГ,</w:t>
            </w:r>
          </w:p>
          <w:p w14:paraId="628C6961" w14:textId="77777777" w:rsidR="00FC3789" w:rsidRPr="00BB79C5" w:rsidRDefault="00FC3789" w:rsidP="00FC3789">
            <w:pPr>
              <w:spacing w:after="0" w:line="240" w:lineRule="auto"/>
              <w:ind w:left="-101" w:right="-678" w:hanging="567"/>
              <w:contextualSpacing/>
              <w:jc w:val="center"/>
              <w:rPr>
                <w:rFonts w:ascii="Arial" w:hAnsi="Arial" w:cs="Arial"/>
                <w:lang w:val="mn-MN"/>
              </w:rPr>
            </w:pPr>
            <w:r w:rsidRPr="00BB79C5">
              <w:rPr>
                <w:rFonts w:ascii="Arial" w:hAnsi="Arial" w:cs="Arial"/>
                <w:lang w:val="mn-MN"/>
              </w:rPr>
              <w:t>УБЗЗАГ</w:t>
            </w:r>
          </w:p>
          <w:p w14:paraId="7B0FFDFC" w14:textId="6956B26E" w:rsidR="00FC3789" w:rsidRPr="00BB79C5" w:rsidRDefault="00FC3789" w:rsidP="00FC3789">
            <w:pPr>
              <w:shd w:val="clear" w:color="auto" w:fill="FFFFFF"/>
              <w:spacing w:after="0" w:line="240" w:lineRule="auto"/>
              <w:contextualSpacing/>
              <w:jc w:val="center"/>
              <w:rPr>
                <w:rFonts w:ascii="Arial" w:hAnsi="Arial" w:cs="Arial"/>
                <w:lang w:val="mn-MN" w:eastAsia="zh-CN"/>
              </w:rPr>
            </w:pPr>
          </w:p>
        </w:tc>
        <w:tc>
          <w:tcPr>
            <w:tcW w:w="7229" w:type="dxa"/>
            <w:tcBorders>
              <w:bottom w:val="single" w:sz="4" w:space="0" w:color="auto"/>
            </w:tcBorders>
          </w:tcPr>
          <w:p w14:paraId="3FB3AA05" w14:textId="77777777" w:rsidR="00FC3789" w:rsidRPr="00BB79C5" w:rsidRDefault="00FC3789" w:rsidP="00FC3789">
            <w:pPr>
              <w:spacing w:after="0" w:line="240" w:lineRule="auto"/>
              <w:contextualSpacing/>
              <w:jc w:val="both"/>
              <w:rPr>
                <w:rFonts w:ascii="Arial" w:eastAsiaTheme="minorHAnsi" w:hAnsi="Arial" w:cs="Arial"/>
                <w:lang w:val="mn-MN"/>
              </w:rPr>
            </w:pPr>
            <w:r w:rsidRPr="00BB79C5">
              <w:rPr>
                <w:rFonts w:ascii="Arial" w:hAnsi="Arial" w:cs="Arial"/>
                <w:lang w:val="mn-MN"/>
              </w:rPr>
              <w:t>УБЗЗАГ 2020.11.04-ний өдөр БЗД, Дарь-Эхийн авто замын баруун талын уулзварт эгнээ тусгаарлах 114у/м хайсыг шинээр суурилуулсан.</w:t>
            </w:r>
          </w:p>
          <w:p w14:paraId="2F8F9EF7" w14:textId="4C8D71E1" w:rsidR="00FC3789" w:rsidRPr="00BB79C5" w:rsidRDefault="00FC3789" w:rsidP="00FC3789">
            <w:pPr>
              <w:shd w:val="clear" w:color="auto" w:fill="FFFFFF"/>
              <w:spacing w:after="0" w:line="240" w:lineRule="auto"/>
              <w:contextualSpacing/>
              <w:jc w:val="both"/>
              <w:rPr>
                <w:rFonts w:ascii="Arial" w:hAnsi="Arial" w:cs="Arial"/>
                <w:shd w:val="clear" w:color="auto" w:fill="FFFFFF"/>
                <w:lang w:val="mn-MN"/>
              </w:rPr>
            </w:pPr>
          </w:p>
        </w:tc>
        <w:tc>
          <w:tcPr>
            <w:tcW w:w="709" w:type="dxa"/>
            <w:tcBorders>
              <w:bottom w:val="single" w:sz="4" w:space="0" w:color="auto"/>
            </w:tcBorders>
            <w:vAlign w:val="center"/>
          </w:tcPr>
          <w:p w14:paraId="33D22B4B" w14:textId="6A8E5E5A" w:rsidR="00FC3789" w:rsidRPr="00BB79C5" w:rsidRDefault="00FC3789" w:rsidP="00FC3789">
            <w:pPr>
              <w:shd w:val="clear" w:color="auto" w:fill="FFFFFF"/>
              <w:spacing w:after="0" w:line="240" w:lineRule="auto"/>
              <w:contextualSpacing/>
              <w:jc w:val="center"/>
              <w:rPr>
                <w:rStyle w:val="mceitemhidden"/>
                <w:rFonts w:ascii="Arial" w:hAnsi="Arial" w:cs="Arial"/>
                <w:shd w:val="clear" w:color="auto" w:fill="FFFFFF"/>
              </w:rPr>
            </w:pPr>
            <w:r w:rsidRPr="00BB79C5">
              <w:rPr>
                <w:rFonts w:ascii="Arial" w:eastAsiaTheme="minorHAnsi" w:hAnsi="Arial" w:cs="Arial"/>
                <w:lang w:val="mn-MN"/>
              </w:rPr>
              <w:t>30</w:t>
            </w:r>
          </w:p>
        </w:tc>
      </w:tr>
      <w:tr w:rsidR="00BB79C5" w:rsidRPr="00BB79C5" w14:paraId="0B52ACF6" w14:textId="77777777" w:rsidTr="00A0261E">
        <w:trPr>
          <w:trHeight w:val="20"/>
        </w:trPr>
        <w:tc>
          <w:tcPr>
            <w:tcW w:w="567" w:type="dxa"/>
            <w:vAlign w:val="center"/>
          </w:tcPr>
          <w:p w14:paraId="3B94028D" w14:textId="6D3523E9"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auto"/>
            </w:tcBorders>
            <w:vAlign w:val="center"/>
          </w:tcPr>
          <w:p w14:paraId="38329BF6"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Сонгинохайрхан, Баянзүрх дүүргүүдийн ТҮК-уудын халтиргаа гулгааны үед ашиглах давс бодисны нөөцлөлт хангалтгүй байгаа тул төсвийн асуудлыг яаралтай шийдвэрлэж нөөц бүрдүүлэх ажлыг шуурхай зохион байгуулах.</w:t>
            </w:r>
          </w:p>
        </w:tc>
        <w:tc>
          <w:tcPr>
            <w:tcW w:w="1701" w:type="dxa"/>
            <w:tcBorders>
              <w:top w:val="single" w:sz="4" w:space="0" w:color="auto"/>
              <w:right w:val="single" w:sz="4" w:space="0" w:color="auto"/>
            </w:tcBorders>
            <w:vAlign w:val="center"/>
          </w:tcPr>
          <w:p w14:paraId="089603D0" w14:textId="77777777" w:rsidR="00FC3789" w:rsidRPr="00BB79C5" w:rsidRDefault="00FC3789" w:rsidP="00FC3789">
            <w:pPr>
              <w:spacing w:after="0" w:line="240" w:lineRule="auto"/>
              <w:ind w:left="-101" w:right="-678" w:hanging="567"/>
              <w:contextualSpacing/>
              <w:jc w:val="center"/>
              <w:rPr>
                <w:rFonts w:ascii="Arial" w:hAnsi="Arial" w:cs="Arial"/>
                <w:lang w:val="mn-MN"/>
              </w:rPr>
            </w:pPr>
            <w:r w:rsidRPr="00BB79C5">
              <w:rPr>
                <w:rFonts w:ascii="Arial" w:hAnsi="Arial" w:cs="Arial"/>
                <w:lang w:val="mn-MN"/>
              </w:rPr>
              <w:t>СХД, БЗД</w:t>
            </w:r>
          </w:p>
        </w:tc>
        <w:tc>
          <w:tcPr>
            <w:tcW w:w="7229" w:type="dxa"/>
            <w:tcBorders>
              <w:top w:val="single" w:sz="4" w:space="0" w:color="auto"/>
              <w:right w:val="single" w:sz="4" w:space="0" w:color="auto"/>
            </w:tcBorders>
          </w:tcPr>
          <w:p w14:paraId="7E1CF510" w14:textId="77777777"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b/>
                <w:bCs w:val="0"/>
                <w:lang w:val="mn-MN"/>
              </w:rPr>
              <w:t>СХД:</w:t>
            </w:r>
            <w:r w:rsidRPr="00BB79C5">
              <w:rPr>
                <w:rFonts w:ascii="Arial" w:hAnsi="Arial" w:cs="Arial"/>
                <w:lang w:val="mn-MN"/>
              </w:rPr>
              <w:t xml:space="preserve"> Дүүргийн хэмжээнд нийтийн эзэмшлийн зам талбайн цэвэрлэгээ, үйлчилгээг хариуцан ажилладаг 4 байгууллага (“Тохижилт цэвэрлэгээ үйлчилгээ” ОНӨААТҮГ, “Улаанбаатар шинэчлэл” ХХК, “Охь мандал” ХХК, “Грейт роуд” ХХК)-д  нийт </w:t>
            </w:r>
            <w:r w:rsidRPr="00BB79C5">
              <w:rPr>
                <w:rFonts w:ascii="Arial" w:hAnsi="Arial" w:cs="Arial"/>
                <w:b/>
                <w:bCs w:val="0"/>
                <w:lang w:val="mn-MN"/>
              </w:rPr>
              <w:t>405.1</w:t>
            </w:r>
            <w:r w:rsidRPr="00BB79C5">
              <w:rPr>
                <w:rFonts w:ascii="Arial" w:hAnsi="Arial" w:cs="Arial"/>
                <w:lang w:val="mn-MN"/>
              </w:rPr>
              <w:t xml:space="preserve"> тн давс, </w:t>
            </w:r>
            <w:r w:rsidRPr="00BB79C5">
              <w:rPr>
                <w:rFonts w:ascii="Arial" w:hAnsi="Arial" w:cs="Arial"/>
                <w:b/>
                <w:bCs w:val="0"/>
                <w:lang w:val="mn-MN"/>
              </w:rPr>
              <w:t>122.5 тн бодис</w:t>
            </w:r>
            <w:r w:rsidRPr="00BB79C5">
              <w:rPr>
                <w:rFonts w:ascii="Arial" w:hAnsi="Arial" w:cs="Arial"/>
                <w:lang w:val="mn-MN"/>
              </w:rPr>
              <w:t xml:space="preserve">, </w:t>
            </w:r>
            <w:r w:rsidRPr="00BB79C5">
              <w:rPr>
                <w:rFonts w:ascii="Arial" w:hAnsi="Arial" w:cs="Arial"/>
                <w:b/>
                <w:bCs w:val="0"/>
                <w:lang w:val="mn-MN"/>
              </w:rPr>
              <w:t>132 тн хайрганы</w:t>
            </w:r>
            <w:r w:rsidRPr="00BB79C5">
              <w:rPr>
                <w:rFonts w:ascii="Arial" w:hAnsi="Arial" w:cs="Arial"/>
                <w:lang w:val="mn-MN"/>
              </w:rPr>
              <w:t xml:space="preserve"> нөөцтэй </w:t>
            </w:r>
            <w:r w:rsidRPr="00BB79C5">
              <w:rPr>
                <w:rFonts w:ascii="Arial" w:hAnsi="Arial" w:cs="Arial"/>
                <w:shd w:val="clear" w:color="auto" w:fill="FFFFFF"/>
                <w:lang w:val="mn-MN"/>
              </w:rPr>
              <w:t xml:space="preserve">байна. </w:t>
            </w:r>
          </w:p>
          <w:p w14:paraId="37F250FD" w14:textId="77777777"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shd w:val="clear" w:color="auto" w:fill="FFFFFF"/>
                <w:lang w:val="mn-MN"/>
              </w:rPr>
              <w:t xml:space="preserve">Дүүргийн төсвийн </w:t>
            </w:r>
            <w:r w:rsidRPr="00BB79C5">
              <w:rPr>
                <w:rFonts w:ascii="Arial" w:hAnsi="Arial" w:cs="Arial"/>
                <w:b/>
                <w:bCs w:val="0"/>
                <w:shd w:val="clear" w:color="auto" w:fill="FFFFFF"/>
                <w:lang w:val="mn-MN"/>
              </w:rPr>
              <w:t>50 сая.төг</w:t>
            </w:r>
            <w:r w:rsidRPr="00BB79C5">
              <w:rPr>
                <w:rFonts w:ascii="Arial" w:hAnsi="Arial" w:cs="Arial"/>
                <w:shd w:val="clear" w:color="auto" w:fill="FFFFFF"/>
                <w:lang w:val="mn-MN"/>
              </w:rPr>
              <w:t xml:space="preserve"> санхүүжилтээр “Тохижилт, цэвэрлэгээ үйлчилгээ” ОНӨААТҮГ-т нийтийн эзэмшлийн зам талбайн халтиргаа, гулгаанд цацах давс худалдан авч, нөөцлөх ажлыг зохион байгуулж байна.</w:t>
            </w:r>
          </w:p>
          <w:p w14:paraId="6619BC38"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b/>
                <w:bCs w:val="0"/>
                <w:shd w:val="clear" w:color="auto" w:fill="FFFFFF"/>
                <w:lang w:val="mn-MN"/>
              </w:rPr>
              <w:t>БЗД:</w:t>
            </w:r>
            <w:r w:rsidRPr="00BB79C5">
              <w:rPr>
                <w:rFonts w:ascii="Arial" w:hAnsi="Arial" w:cs="Arial"/>
                <w:shd w:val="clear" w:color="auto" w:fill="FFFFFF"/>
                <w:lang w:val="mn-MN"/>
              </w:rPr>
              <w:t xml:space="preserve"> </w:t>
            </w:r>
            <w:r w:rsidRPr="00BB79C5">
              <w:rPr>
                <w:rFonts w:ascii="Arial" w:hAnsi="Arial" w:cs="Arial"/>
                <w:lang w:val="mn-MN"/>
              </w:rPr>
              <w:t xml:space="preserve">Дүүргийн хэмжээнд </w:t>
            </w:r>
            <w:r w:rsidRPr="00BB79C5">
              <w:rPr>
                <w:rFonts w:ascii="Arial" w:hAnsi="Arial" w:cs="Arial"/>
                <w:b/>
                <w:bCs w:val="0"/>
                <w:lang w:val="mn-MN"/>
              </w:rPr>
              <w:t>238.5 тн давс, 63.25 тн</w:t>
            </w:r>
            <w:r w:rsidRPr="00BB79C5">
              <w:rPr>
                <w:rFonts w:ascii="Arial" w:hAnsi="Arial" w:cs="Arial"/>
                <w:lang w:val="mn-MN"/>
              </w:rPr>
              <w:t xml:space="preserve"> бодисын нөөцтэй байна. Нийтлэг үйлчилгээний газрууд давс, бодисны нөөцийг </w:t>
            </w:r>
            <w:r w:rsidRPr="00BB79C5">
              <w:rPr>
                <w:rFonts w:ascii="Arial" w:hAnsi="Arial" w:cs="Arial"/>
                <w:lang w:val="mn-MN"/>
              </w:rPr>
              <w:lastRenderedPageBreak/>
              <w:t xml:space="preserve">нэмэгдүүлэхээр нийлүүлэгч компанитай гэрээ байгуулан татан авалт хийхээр </w:t>
            </w:r>
            <w:r w:rsidRPr="00BB79C5">
              <w:rPr>
                <w:rFonts w:ascii="Arial" w:hAnsi="Arial" w:cs="Arial"/>
                <w:b/>
                <w:bCs w:val="0"/>
                <w:lang w:val="mn-MN"/>
              </w:rPr>
              <w:t>ажиллаж байна</w:t>
            </w:r>
            <w:r w:rsidRPr="00BB79C5">
              <w:rPr>
                <w:rFonts w:ascii="Arial" w:hAnsi="Arial" w:cs="Arial"/>
                <w:lang w:val="mn-MN"/>
              </w:rPr>
              <w:t>.</w:t>
            </w:r>
          </w:p>
        </w:tc>
        <w:tc>
          <w:tcPr>
            <w:tcW w:w="709" w:type="dxa"/>
            <w:tcBorders>
              <w:top w:val="single" w:sz="4" w:space="0" w:color="auto"/>
              <w:right w:val="single" w:sz="4" w:space="0" w:color="auto"/>
            </w:tcBorders>
            <w:vAlign w:val="center"/>
          </w:tcPr>
          <w:p w14:paraId="0456A709" w14:textId="0979C7A1" w:rsidR="00FC3789" w:rsidRPr="00BB79C5" w:rsidRDefault="00FC3789" w:rsidP="00FC3789">
            <w:pPr>
              <w:spacing w:after="0" w:line="240" w:lineRule="auto"/>
              <w:contextualSpacing/>
              <w:jc w:val="center"/>
              <w:rPr>
                <w:rFonts w:ascii="Arial" w:eastAsiaTheme="minorEastAsia" w:hAnsi="Arial" w:cs="Arial"/>
                <w:lang w:eastAsia="zh-CN"/>
              </w:rPr>
            </w:pPr>
            <w:r w:rsidRPr="00BB79C5">
              <w:rPr>
                <w:rFonts w:ascii="Arial" w:hAnsi="Arial" w:cs="Arial"/>
              </w:rPr>
              <w:lastRenderedPageBreak/>
              <w:t>3</w:t>
            </w:r>
            <w:r w:rsidRPr="00BB79C5">
              <w:rPr>
                <w:rFonts w:ascii="Arial" w:hAnsi="Arial" w:cs="Arial"/>
              </w:rPr>
              <w:t>0</w:t>
            </w:r>
          </w:p>
        </w:tc>
      </w:tr>
      <w:tr w:rsidR="00BB79C5" w:rsidRPr="00BB79C5" w14:paraId="69E3C7EE" w14:textId="77777777" w:rsidTr="00CF122F">
        <w:trPr>
          <w:trHeight w:val="20"/>
        </w:trPr>
        <w:tc>
          <w:tcPr>
            <w:tcW w:w="567" w:type="dxa"/>
            <w:vAlign w:val="center"/>
          </w:tcPr>
          <w:p w14:paraId="325E53A8" w14:textId="77777777"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auto"/>
            </w:tcBorders>
          </w:tcPr>
          <w:p w14:paraId="67BC2A6C" w14:textId="365FEA82"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shd w:val="clear" w:color="auto" w:fill="FFFFFF"/>
                <w:lang w:val="mn-MN"/>
              </w:rPr>
              <w:t xml:space="preserve">Монгол Улсын Засгийн газрын 2018 оны 62 дугаар тогтоолд орсон өөрчлөлтийн дагуу түүхий нүүрс түлэхийг хориглосон </w:t>
            </w:r>
            <w:r w:rsidRPr="00BB79C5">
              <w:rPr>
                <w:rFonts w:ascii="Arial" w:hAnsi="Arial" w:cs="Arial"/>
                <w:b/>
                <w:bCs w:val="0"/>
                <w:shd w:val="clear" w:color="auto" w:fill="FFFFFF"/>
                <w:lang w:val="mn-MN"/>
              </w:rPr>
              <w:t xml:space="preserve">Баянзүрх дүүргийн </w:t>
            </w:r>
            <w:r w:rsidRPr="00BB79C5">
              <w:rPr>
                <w:rFonts w:ascii="Arial" w:hAnsi="Arial" w:cs="Arial"/>
                <w:shd w:val="clear" w:color="auto" w:fill="FFFFFF"/>
                <w:lang w:val="mn-MN"/>
              </w:rPr>
              <w:t xml:space="preserve">20 дугаар хороо, </w:t>
            </w:r>
            <w:r w:rsidRPr="00BB79C5">
              <w:rPr>
                <w:rFonts w:ascii="Arial" w:hAnsi="Arial" w:cs="Arial"/>
                <w:b/>
                <w:bCs w:val="0"/>
                <w:shd w:val="clear" w:color="auto" w:fill="FFFFFF"/>
                <w:lang w:val="mn-MN"/>
              </w:rPr>
              <w:t>Сонгинохайрхан дүүргийн</w:t>
            </w:r>
            <w:r w:rsidRPr="00BB79C5">
              <w:rPr>
                <w:rFonts w:ascii="Arial" w:hAnsi="Arial" w:cs="Arial"/>
                <w:shd w:val="clear" w:color="auto" w:fill="FFFFFF"/>
                <w:lang w:val="mn-MN"/>
              </w:rPr>
              <w:t xml:space="preserve"> 21 дүгээр хороо, </w:t>
            </w:r>
            <w:r w:rsidRPr="00BB79C5">
              <w:rPr>
                <w:rFonts w:ascii="Arial" w:hAnsi="Arial" w:cs="Arial"/>
                <w:b/>
                <w:bCs w:val="0"/>
                <w:shd w:val="clear" w:color="auto" w:fill="FFFFFF"/>
                <w:lang w:val="mn-MN"/>
              </w:rPr>
              <w:t>Хан-Уул дүүргийн</w:t>
            </w:r>
            <w:r w:rsidRPr="00BB79C5">
              <w:rPr>
                <w:rFonts w:ascii="Arial" w:hAnsi="Arial" w:cs="Arial"/>
                <w:shd w:val="clear" w:color="auto" w:fill="FFFFFF"/>
                <w:lang w:val="mn-MN"/>
              </w:rPr>
              <w:t xml:space="preserve"> 12, 13, 14 дүгээр Хорооны нутаг дэвсгэрт оршин суудаг айл өрх, үйл ажиллагаа эрхэлдэг иргэн, аж ахуйн нэгж, байгууллагын түүхий нүүрсний хэрэглээнд хяналт тавьж, өнжмөл түүхий нүүрсийг худалдан авах ажлыг мэргэжлийн байгууллагуудтай хамтран зохион байгуулах. Уг ажилтай холбогдуулж, түүхийн нүүрсний судалгааг 2020.11.05-ны дотор гаргаж ХИБХ-т ирүүлэх, гаргасан судалгааны хүрээнд нүүрсийг мэргэжлийн тусгай зөвшөөрөлтай газарт худалдан борлуулах ажлыг 2020.11.12-ны дотор зохион байгуулах.</w:t>
            </w:r>
          </w:p>
        </w:tc>
        <w:tc>
          <w:tcPr>
            <w:tcW w:w="1701" w:type="dxa"/>
            <w:tcBorders>
              <w:top w:val="single" w:sz="4" w:space="0" w:color="auto"/>
              <w:right w:val="single" w:sz="4" w:space="0" w:color="auto"/>
            </w:tcBorders>
            <w:vAlign w:val="center"/>
          </w:tcPr>
          <w:p w14:paraId="18B44A55" w14:textId="77777777"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ХИБХ,</w:t>
            </w:r>
          </w:p>
          <w:p w14:paraId="38B45BA2" w14:textId="57944ED5" w:rsidR="00FC3789" w:rsidRPr="00BB79C5" w:rsidRDefault="00FC3789" w:rsidP="00FC3789">
            <w:pPr>
              <w:spacing w:after="0" w:line="240" w:lineRule="auto"/>
              <w:ind w:left="-101" w:right="-678" w:hanging="567"/>
              <w:contextualSpacing/>
              <w:jc w:val="center"/>
              <w:rPr>
                <w:rFonts w:ascii="Arial" w:hAnsi="Arial" w:cs="Arial"/>
                <w:lang w:val="mn-MN"/>
              </w:rPr>
            </w:pPr>
            <w:r w:rsidRPr="00BB79C5">
              <w:rPr>
                <w:rFonts w:ascii="Arial" w:hAnsi="Arial" w:cs="Arial"/>
                <w:shd w:val="clear" w:color="auto" w:fill="FFFFFF"/>
                <w:lang w:val="mn-MN"/>
              </w:rPr>
              <w:t>БЗД, СХД, ХУД Дүүргүүдийн ЗДТГ, Дүүргүүдийн МХХ, ОБХ</w:t>
            </w:r>
          </w:p>
        </w:tc>
        <w:tc>
          <w:tcPr>
            <w:tcW w:w="7229" w:type="dxa"/>
            <w:tcBorders>
              <w:top w:val="single" w:sz="4" w:space="0" w:color="auto"/>
              <w:right w:val="single" w:sz="4" w:space="0" w:color="auto"/>
            </w:tcBorders>
          </w:tcPr>
          <w:p w14:paraId="6FA124CE" w14:textId="77777777"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bCs w:val="0"/>
                <w:shd w:val="clear" w:color="auto" w:fill="FFFFFF"/>
                <w:lang w:val="mn-MN"/>
              </w:rPr>
              <w:t xml:space="preserve">СХД, ХУД-ийн 3 хорооны айл өрх, ААНБ-т байгаа </w:t>
            </w:r>
            <w:r w:rsidRPr="00BB79C5">
              <w:rPr>
                <w:rFonts w:ascii="Arial" w:hAnsi="Arial" w:cs="Arial"/>
                <w:b/>
                <w:shd w:val="clear" w:color="auto" w:fill="FFFFFF"/>
                <w:lang w:val="mn-MN"/>
              </w:rPr>
              <w:t xml:space="preserve">110.3 </w:t>
            </w:r>
            <w:r w:rsidRPr="00BB79C5">
              <w:rPr>
                <w:rFonts w:ascii="Arial" w:hAnsi="Arial" w:cs="Arial"/>
                <w:b/>
                <w:lang w:val="mn-MN"/>
              </w:rPr>
              <w:t xml:space="preserve">тн </w:t>
            </w:r>
            <w:r w:rsidRPr="00BB79C5">
              <w:rPr>
                <w:rFonts w:ascii="Arial" w:hAnsi="Arial" w:cs="Arial"/>
                <w:bCs w:val="0"/>
                <w:shd w:val="clear" w:color="auto" w:fill="FFFFFF"/>
                <w:lang w:val="mn-MN"/>
              </w:rPr>
              <w:t xml:space="preserve">өнжмөл түүхий нүүрсний судалгааг ирүүлсэнээс </w:t>
            </w:r>
            <w:r w:rsidRPr="00BB79C5">
              <w:rPr>
                <w:rFonts w:ascii="Arial" w:hAnsi="Arial" w:cs="Arial"/>
                <w:shd w:val="clear" w:color="auto" w:fill="FFFFFF"/>
                <w:lang w:val="mn-MN"/>
              </w:rPr>
              <w:t xml:space="preserve">ХЕМ-ийн 2020 оны А/310 тушаалаар байгуулагдсан ажлын хэсэг тусгай зөвшөөрөлтэй </w:t>
            </w:r>
            <w:r w:rsidRPr="00BB79C5">
              <w:rPr>
                <w:rFonts w:ascii="Arial" w:hAnsi="Arial" w:cs="Arial"/>
                <w:b/>
                <w:bCs w:val="0"/>
                <w:shd w:val="clear" w:color="auto" w:fill="FFFFFF"/>
                <w:lang w:val="mn-MN"/>
              </w:rPr>
              <w:t>“Хоёулаа хүү”</w:t>
            </w:r>
            <w:r w:rsidRPr="00BB79C5">
              <w:rPr>
                <w:rFonts w:ascii="Arial" w:hAnsi="Arial" w:cs="Arial"/>
                <w:shd w:val="clear" w:color="auto" w:fill="FFFFFF"/>
                <w:lang w:val="mn-MN"/>
              </w:rPr>
              <w:t xml:space="preserve"> ХХК-д худалдан борлуулах ажлыг хийж байна. 2020.11.11-ний өдрийн байдлаар ХУД-ийн </w:t>
            </w:r>
            <w:r w:rsidRPr="00BB79C5">
              <w:rPr>
                <w:rFonts w:ascii="Arial" w:hAnsi="Arial" w:cs="Arial"/>
                <w:b/>
                <w:bCs w:val="0"/>
                <w:shd w:val="clear" w:color="auto" w:fill="FFFFFF"/>
                <w:lang w:val="mn-MN"/>
              </w:rPr>
              <w:t>12,</w:t>
            </w:r>
            <w:r w:rsidRPr="00BB79C5">
              <w:rPr>
                <w:rFonts w:ascii="Arial" w:hAnsi="Arial" w:cs="Arial"/>
                <w:shd w:val="clear" w:color="auto" w:fill="FFFFFF"/>
                <w:lang w:val="mn-MN"/>
              </w:rPr>
              <w:t xml:space="preserve"> 13, 14 дүгээр хороодоос нийт </w:t>
            </w:r>
            <w:r w:rsidRPr="00BB79C5">
              <w:rPr>
                <w:rFonts w:ascii="Arial" w:hAnsi="Arial" w:cs="Arial"/>
                <w:b/>
                <w:bCs w:val="0"/>
                <w:shd w:val="clear" w:color="auto" w:fill="FFFFFF"/>
                <w:lang w:val="mn-MN"/>
              </w:rPr>
              <w:t>10 тн</w:t>
            </w:r>
            <w:r w:rsidRPr="00BB79C5">
              <w:rPr>
                <w:rFonts w:ascii="Arial" w:hAnsi="Arial" w:cs="Arial"/>
                <w:shd w:val="clear" w:color="auto" w:fill="FFFFFF"/>
                <w:lang w:val="mn-MN"/>
              </w:rPr>
              <w:t xml:space="preserve"> нүүрсийг татан авсан.</w:t>
            </w:r>
          </w:p>
          <w:p w14:paraId="140DF477" w14:textId="77777777"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b/>
                <w:bCs w:val="0"/>
                <w:shd w:val="clear" w:color="auto" w:fill="FFFFFF"/>
                <w:lang w:val="mn-MN"/>
              </w:rPr>
              <w:t>Анхаарах:</w:t>
            </w:r>
            <w:r w:rsidRPr="00BB79C5">
              <w:rPr>
                <w:rFonts w:ascii="Arial" w:hAnsi="Arial" w:cs="Arial"/>
                <w:shd w:val="clear" w:color="auto" w:fill="FFFFFF"/>
                <w:lang w:val="mn-MN"/>
              </w:rPr>
              <w:t xml:space="preserve"> ДМХХ-ээс иргэдэд түүхий нүүрсийг сайжруулсан түлшээр солино гэсэн ташаа мэдээлэл хүргэсэнээс болж </w:t>
            </w:r>
            <w:r w:rsidRPr="00BB79C5">
              <w:rPr>
                <w:rFonts w:ascii="Arial" w:hAnsi="Arial" w:cs="Arial"/>
                <w:b/>
                <w:bCs w:val="0"/>
                <w:shd w:val="clear" w:color="auto" w:fill="FFFFFF"/>
                <w:lang w:val="mn-MN"/>
              </w:rPr>
              <w:t xml:space="preserve">“Хоёулаа хүү” ХХК </w:t>
            </w:r>
            <w:r w:rsidRPr="00BB79C5">
              <w:rPr>
                <w:rFonts w:ascii="Arial" w:hAnsi="Arial" w:cs="Arial"/>
                <w:shd w:val="clear" w:color="auto" w:fill="FFFFFF"/>
                <w:lang w:val="mn-MN"/>
              </w:rPr>
              <w:t xml:space="preserve">иргэдийн гэрээр явж өнжмөл нүүрсийг цуглуулах явцад хүндрэл учирсан байна. </w:t>
            </w:r>
            <w:r w:rsidRPr="00BB79C5">
              <w:rPr>
                <w:rFonts w:ascii="Arial" w:hAnsi="Arial" w:cs="Arial"/>
                <w:b/>
                <w:bCs w:val="0"/>
                <w:shd w:val="clear" w:color="auto" w:fill="FFFFFF"/>
                <w:lang w:val="mn-MN"/>
              </w:rPr>
              <w:t>Жиш:</w:t>
            </w:r>
            <w:r w:rsidRPr="00BB79C5">
              <w:rPr>
                <w:rFonts w:ascii="Arial" w:hAnsi="Arial" w:cs="Arial"/>
                <w:shd w:val="clear" w:color="auto" w:fill="FFFFFF"/>
                <w:lang w:val="mn-MN"/>
              </w:rPr>
              <w:t xml:space="preserve"> ХУД, 12-р хороогоос нийт 125 кг нүүрсийг худалдан авсан. </w:t>
            </w:r>
          </w:p>
          <w:p w14:paraId="7A2C2CFD" w14:textId="766835FF" w:rsidR="00FC3789" w:rsidRPr="00BB79C5" w:rsidRDefault="00FC3789" w:rsidP="00FC3789">
            <w:pPr>
              <w:spacing w:after="0" w:line="240" w:lineRule="auto"/>
              <w:contextualSpacing/>
              <w:jc w:val="both"/>
              <w:rPr>
                <w:rFonts w:ascii="Arial" w:hAnsi="Arial" w:cs="Arial"/>
                <w:b/>
                <w:lang w:val="mn-MN"/>
              </w:rPr>
            </w:pPr>
            <w:r w:rsidRPr="00BB79C5">
              <w:rPr>
                <w:rFonts w:ascii="Arial" w:hAnsi="Arial" w:cs="Arial"/>
                <w:b/>
                <w:bCs w:val="0"/>
                <w:shd w:val="clear" w:color="auto" w:fill="FFFFFF"/>
                <w:lang w:val="mn-MN"/>
              </w:rPr>
              <w:t xml:space="preserve">БЗД: </w:t>
            </w:r>
            <w:r w:rsidRPr="00BB79C5">
              <w:rPr>
                <w:rFonts w:ascii="Arial" w:hAnsi="Arial" w:cs="Arial"/>
                <w:shd w:val="clear" w:color="auto" w:fill="FFFFFF"/>
                <w:lang w:val="mn-MN"/>
              </w:rPr>
              <w:t>Дүүргийн</w:t>
            </w:r>
            <w:r w:rsidRPr="00BB79C5">
              <w:rPr>
                <w:rFonts w:ascii="Arial" w:hAnsi="Arial" w:cs="Arial"/>
                <w:b/>
                <w:bCs w:val="0"/>
                <w:shd w:val="clear" w:color="auto" w:fill="FFFFFF"/>
                <w:lang w:val="mn-MN"/>
              </w:rPr>
              <w:t xml:space="preserve"> </w:t>
            </w:r>
            <w:r w:rsidRPr="00BB79C5">
              <w:rPr>
                <w:rFonts w:ascii="Arial" w:hAnsi="Arial" w:cs="Arial"/>
                <w:lang w:val="mn-MN"/>
              </w:rPr>
              <w:t>Цагдаагийн 1, 2, 3 дугаар хэлтэстэй хамтран хоргилсон бүсэд орсон  айл өрх, ААНБ-д хяналт шалгалт хийж өнжмөл түүхий нүүрсний судалгааг гаргахаар төлөвлөж байна.</w:t>
            </w:r>
          </w:p>
        </w:tc>
        <w:tc>
          <w:tcPr>
            <w:tcW w:w="709" w:type="dxa"/>
            <w:tcBorders>
              <w:top w:val="single" w:sz="4" w:space="0" w:color="auto"/>
              <w:right w:val="single" w:sz="4" w:space="0" w:color="auto"/>
            </w:tcBorders>
            <w:vAlign w:val="center"/>
          </w:tcPr>
          <w:p w14:paraId="0BC6EFA2" w14:textId="16EC5D64" w:rsidR="00FC3789" w:rsidRPr="00BB79C5" w:rsidRDefault="00FC3789" w:rsidP="00FC3789">
            <w:pPr>
              <w:spacing w:after="0" w:line="240" w:lineRule="auto"/>
              <w:contextualSpacing/>
              <w:jc w:val="center"/>
              <w:rPr>
                <w:rFonts w:ascii="Arial" w:hAnsi="Arial" w:cs="Arial"/>
              </w:rPr>
            </w:pPr>
            <w:r w:rsidRPr="00BB79C5">
              <w:rPr>
                <w:rFonts w:ascii="Arial" w:hAnsi="Arial" w:cs="Arial"/>
                <w:bCs w:val="0"/>
                <w:shd w:val="clear" w:color="auto" w:fill="FFFFFF"/>
              </w:rPr>
              <w:t>30</w:t>
            </w:r>
          </w:p>
        </w:tc>
      </w:tr>
      <w:tr w:rsidR="00BB79C5" w:rsidRPr="00BB79C5" w14:paraId="6EA57BA3" w14:textId="77777777" w:rsidTr="00A0261E">
        <w:trPr>
          <w:trHeight w:val="20"/>
        </w:trPr>
        <w:tc>
          <w:tcPr>
            <w:tcW w:w="567" w:type="dxa"/>
            <w:vAlign w:val="center"/>
          </w:tcPr>
          <w:p w14:paraId="7DC1FEAE" w14:textId="62870F9B"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auto"/>
            </w:tcBorders>
            <w:vAlign w:val="center"/>
          </w:tcPr>
          <w:p w14:paraId="16544496"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Хог тээвэрлэлтийн хэвийн ажиллагаа алдагдаж, иргэдийн гомдол мэдээлэл нэмэгдэх хандлагатай байгаа тул БЗД,СБД-ийн ЗДТГ онцгой анхаарах.</w:t>
            </w:r>
          </w:p>
        </w:tc>
        <w:tc>
          <w:tcPr>
            <w:tcW w:w="1701" w:type="dxa"/>
            <w:tcBorders>
              <w:top w:val="single" w:sz="4" w:space="0" w:color="auto"/>
              <w:right w:val="single" w:sz="4" w:space="0" w:color="auto"/>
            </w:tcBorders>
            <w:vAlign w:val="center"/>
          </w:tcPr>
          <w:p w14:paraId="39D7ED35" w14:textId="77777777" w:rsidR="00FC3789" w:rsidRPr="00BB79C5" w:rsidRDefault="00FC3789" w:rsidP="00FC3789">
            <w:pPr>
              <w:spacing w:after="0" w:line="240" w:lineRule="auto"/>
              <w:ind w:left="-101" w:right="-678" w:hanging="567"/>
              <w:contextualSpacing/>
              <w:jc w:val="center"/>
              <w:rPr>
                <w:rFonts w:ascii="Arial" w:hAnsi="Arial" w:cs="Arial"/>
                <w:lang w:val="mn-MN"/>
              </w:rPr>
            </w:pPr>
            <w:r w:rsidRPr="00BB79C5">
              <w:rPr>
                <w:rFonts w:ascii="Arial" w:hAnsi="Arial" w:cs="Arial"/>
                <w:lang w:val="mn-MN"/>
              </w:rPr>
              <w:t>БЗД, СБД</w:t>
            </w:r>
          </w:p>
        </w:tc>
        <w:tc>
          <w:tcPr>
            <w:tcW w:w="7229" w:type="dxa"/>
            <w:tcBorders>
              <w:top w:val="single" w:sz="4" w:space="0" w:color="auto"/>
              <w:right w:val="single" w:sz="4" w:space="0" w:color="auto"/>
            </w:tcBorders>
          </w:tcPr>
          <w:p w14:paraId="2BB3E55E"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 xml:space="preserve">БЗД: Тус дүүргийн хог тээвэр хариуцсан НҮГ 1, 2, 3, 4 ОНӨААТҮГ-уудад Нийслэлийн Шуурхай удирдлага зохицуулалтын төвөөс /310005/ ирүүлсэн 10 гомдол мэдээллийг дамжуулж хог ачилтыг тухай бүр хийсэн. </w:t>
            </w:r>
          </w:p>
          <w:p w14:paraId="2F731C32" w14:textId="77777777" w:rsidR="00FC3789" w:rsidRPr="00BB79C5" w:rsidRDefault="00FC3789" w:rsidP="00FC3789">
            <w:pPr>
              <w:spacing w:after="0" w:line="240" w:lineRule="auto"/>
              <w:contextualSpacing/>
              <w:jc w:val="both"/>
              <w:rPr>
                <w:rFonts w:ascii="Arial" w:hAnsi="Arial" w:cs="Arial"/>
                <w:shd w:val="clear" w:color="auto" w:fill="FFFFFF"/>
                <w:lang w:val="mn-MN"/>
              </w:rPr>
            </w:pPr>
            <w:r w:rsidRPr="00BB79C5">
              <w:rPr>
                <w:rFonts w:ascii="Arial" w:hAnsi="Arial" w:cs="Arial"/>
                <w:lang w:val="mn-MN"/>
              </w:rPr>
              <w:t xml:space="preserve">СБД: </w:t>
            </w:r>
            <w:r w:rsidRPr="00BB79C5">
              <w:rPr>
                <w:rFonts w:ascii="Arial" w:hAnsi="Arial" w:cs="Arial"/>
                <w:shd w:val="clear" w:color="auto" w:fill="FFFFFF"/>
                <w:lang w:val="mn-MN"/>
              </w:rPr>
              <w:t xml:space="preserve">Хог тээврийн байгууллага, ААНБ-тай 2020.11.10-ны өдөр хуралдаж үүрэг даалгавар өгсөн. </w:t>
            </w:r>
          </w:p>
          <w:p w14:paraId="6E0D63DB" w14:textId="77777777" w:rsidR="00FC3789" w:rsidRPr="00BB79C5" w:rsidRDefault="00FC3789" w:rsidP="00FC3789">
            <w:pPr>
              <w:spacing w:after="0" w:line="240" w:lineRule="auto"/>
              <w:contextualSpacing/>
              <w:jc w:val="both"/>
              <w:rPr>
                <w:rFonts w:ascii="Arial" w:hAnsi="Arial" w:cs="Arial"/>
                <w:b/>
                <w:bCs w:val="0"/>
                <w:lang w:val="mn-MN"/>
              </w:rPr>
            </w:pPr>
            <w:r w:rsidRPr="00BB79C5">
              <w:rPr>
                <w:rFonts w:ascii="Arial" w:hAnsi="Arial" w:cs="Arial"/>
                <w:b/>
                <w:bCs w:val="0"/>
                <w:shd w:val="clear" w:color="auto" w:fill="FFFFFF"/>
                <w:lang w:val="mn-MN"/>
              </w:rPr>
              <w:t xml:space="preserve">Хангалттай нотолгоотой биелэлт ирүүлээгүй. </w:t>
            </w:r>
          </w:p>
        </w:tc>
        <w:tc>
          <w:tcPr>
            <w:tcW w:w="709" w:type="dxa"/>
            <w:tcBorders>
              <w:top w:val="single" w:sz="4" w:space="0" w:color="auto"/>
              <w:right w:val="single" w:sz="4" w:space="0" w:color="auto"/>
            </w:tcBorders>
            <w:vAlign w:val="center"/>
          </w:tcPr>
          <w:p w14:paraId="12BCC385" w14:textId="7C90782B" w:rsidR="00FC3789" w:rsidRPr="00BB79C5" w:rsidRDefault="00FC3789" w:rsidP="00FC3789">
            <w:pPr>
              <w:spacing w:after="0" w:line="240" w:lineRule="auto"/>
              <w:contextualSpacing/>
              <w:jc w:val="center"/>
              <w:rPr>
                <w:rFonts w:ascii="Arial" w:hAnsi="Arial" w:cs="Arial"/>
              </w:rPr>
            </w:pPr>
            <w:r w:rsidRPr="00BB79C5">
              <w:rPr>
                <w:rFonts w:ascii="Arial" w:hAnsi="Arial" w:cs="Arial"/>
                <w:lang w:val="mn-MN"/>
              </w:rPr>
              <w:t>30</w:t>
            </w:r>
          </w:p>
        </w:tc>
      </w:tr>
      <w:tr w:rsidR="00BB79C5" w:rsidRPr="00BB79C5" w14:paraId="15D93BC0" w14:textId="77777777" w:rsidTr="00A0261E">
        <w:trPr>
          <w:trHeight w:val="20"/>
        </w:trPr>
        <w:tc>
          <w:tcPr>
            <w:tcW w:w="567" w:type="dxa"/>
            <w:vAlign w:val="center"/>
          </w:tcPr>
          <w:p w14:paraId="5D851081" w14:textId="726E94B5"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auto"/>
            </w:tcBorders>
          </w:tcPr>
          <w:p w14:paraId="54D6FB1B"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 xml:space="preserve">НИТХ-ын 2020.02.20-ны 32/03 дугаар тогтоолоор батлагдсан “Энгийн хог хагядлыг цэвэрлэх, ангилах, цуглуулах, тээвэрлэх, дахин боловсруулах, сэргээн ашиглах, устгах, булшлах журам”-ын холбогдох заалт бүрийн хэрэгжилтийн талаарх тайланг 2020.11.10-ны дотор ХХУЗХ-т ирүүлэх. </w:t>
            </w:r>
          </w:p>
        </w:tc>
        <w:tc>
          <w:tcPr>
            <w:tcW w:w="1701" w:type="dxa"/>
            <w:vMerge w:val="restart"/>
            <w:tcBorders>
              <w:top w:val="single" w:sz="4" w:space="0" w:color="auto"/>
              <w:right w:val="single" w:sz="4" w:space="0" w:color="auto"/>
            </w:tcBorders>
            <w:vAlign w:val="center"/>
          </w:tcPr>
          <w:p w14:paraId="566C1745"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9 Дүүргийн ЗДТГ, ХТГ,</w:t>
            </w:r>
          </w:p>
          <w:p w14:paraId="0BC59174"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ТҮК-ууд</w:t>
            </w:r>
          </w:p>
        </w:tc>
        <w:tc>
          <w:tcPr>
            <w:tcW w:w="7229" w:type="dxa"/>
            <w:tcBorders>
              <w:top w:val="single" w:sz="4" w:space="0" w:color="auto"/>
              <w:right w:val="single" w:sz="4" w:space="0" w:color="auto"/>
            </w:tcBorders>
          </w:tcPr>
          <w:p w14:paraId="3569CB62" w14:textId="17A95B34" w:rsidR="00FC3789" w:rsidRPr="00BB79C5" w:rsidRDefault="00FC3789" w:rsidP="00FC3789">
            <w:pPr>
              <w:pStyle w:val="ListParagraph"/>
              <w:spacing w:after="0" w:line="240" w:lineRule="auto"/>
              <w:ind w:left="0"/>
              <w:jc w:val="both"/>
              <w:rPr>
                <w:rFonts w:ascii="Arial" w:hAnsi="Arial" w:cs="Arial"/>
                <w:sz w:val="22"/>
                <w:szCs w:val="22"/>
                <w:lang w:val="mn-MN"/>
              </w:rPr>
            </w:pPr>
            <w:r w:rsidRPr="00BB79C5">
              <w:rPr>
                <w:rFonts w:ascii="Arial" w:hAnsi="Arial" w:cs="Arial"/>
                <w:sz w:val="22"/>
                <w:szCs w:val="22"/>
                <w:shd w:val="clear" w:color="auto" w:fill="FFFFFF"/>
                <w:lang w:val="mn-MN"/>
              </w:rPr>
              <w:t>ХТГ, ЧД, Н</w:t>
            </w:r>
            <w:r w:rsidRPr="00BB79C5">
              <w:rPr>
                <w:rFonts w:ascii="Arial" w:hAnsi="Arial" w:cs="Arial"/>
                <w:sz w:val="22"/>
                <w:szCs w:val="22"/>
                <w:lang w:val="mn-MN"/>
              </w:rPr>
              <w:t xml:space="preserve">Д, </w:t>
            </w:r>
            <w:r w:rsidRPr="00BB79C5">
              <w:rPr>
                <w:rFonts w:ascii="Arial" w:hAnsi="Arial" w:cs="Arial"/>
                <w:sz w:val="22"/>
                <w:szCs w:val="22"/>
                <w:shd w:val="clear" w:color="auto" w:fill="FFFFFF"/>
                <w:lang w:val="mn-MN"/>
              </w:rPr>
              <w:t xml:space="preserve">БХД, </w:t>
            </w:r>
            <w:r w:rsidRPr="00BB79C5">
              <w:rPr>
                <w:rFonts w:ascii="Arial" w:hAnsi="Arial" w:cs="Arial"/>
                <w:sz w:val="22"/>
                <w:szCs w:val="22"/>
                <w:lang w:val="mn-MN"/>
              </w:rPr>
              <w:t>СХД, БЗД</w:t>
            </w:r>
            <w:r w:rsidRPr="00BB79C5">
              <w:rPr>
                <w:rFonts w:ascii="Arial" w:hAnsi="Arial" w:cs="Arial"/>
                <w:sz w:val="22"/>
                <w:szCs w:val="22"/>
                <w:lang w:val="mn-MN"/>
              </w:rPr>
              <w:t xml:space="preserve">: Биелэлт ирүүлсэн. </w:t>
            </w:r>
          </w:p>
          <w:p w14:paraId="0A9D6624" w14:textId="651D8CB5" w:rsidR="00FC3789" w:rsidRPr="00BB79C5" w:rsidRDefault="00FC3789" w:rsidP="00FC3789">
            <w:pPr>
              <w:pStyle w:val="ListParagraph"/>
              <w:spacing w:after="0" w:line="240" w:lineRule="auto"/>
              <w:ind w:left="0"/>
              <w:jc w:val="both"/>
              <w:rPr>
                <w:rFonts w:ascii="Arial" w:hAnsi="Arial" w:cs="Arial"/>
                <w:sz w:val="22"/>
                <w:szCs w:val="22"/>
                <w:lang w:val="mn-MN"/>
              </w:rPr>
            </w:pPr>
            <w:r w:rsidRPr="00BB79C5">
              <w:rPr>
                <w:rFonts w:ascii="Arial" w:hAnsi="Arial" w:cs="Arial"/>
                <w:sz w:val="22"/>
                <w:szCs w:val="22"/>
                <w:lang w:val="mn-MN"/>
              </w:rPr>
              <w:t>ХУД</w:t>
            </w:r>
            <w:r w:rsidRPr="00BB79C5">
              <w:rPr>
                <w:rFonts w:ascii="Arial" w:hAnsi="Arial" w:cs="Arial"/>
                <w:sz w:val="22"/>
                <w:szCs w:val="22"/>
                <w:lang w:val="mn-MN"/>
              </w:rPr>
              <w:t xml:space="preserve">: </w:t>
            </w:r>
            <w:r w:rsidRPr="00BB79C5">
              <w:rPr>
                <w:rFonts w:ascii="Arial" w:hAnsi="Arial" w:cs="Arial"/>
                <w:sz w:val="22"/>
                <w:szCs w:val="22"/>
                <w:lang w:val="mn-MN"/>
              </w:rPr>
              <w:t>Боловсруулж байгаа</w:t>
            </w:r>
            <w:r w:rsidRPr="00BB79C5">
              <w:rPr>
                <w:rFonts w:ascii="Arial" w:hAnsi="Arial" w:cs="Arial"/>
                <w:sz w:val="22"/>
                <w:szCs w:val="22"/>
                <w:lang w:val="mn-MN"/>
              </w:rPr>
              <w:t xml:space="preserve">. </w:t>
            </w:r>
          </w:p>
          <w:p w14:paraId="433C31DD" w14:textId="22330ED1" w:rsidR="00FC3789" w:rsidRPr="00BB79C5" w:rsidRDefault="00FC3789" w:rsidP="00FC3789">
            <w:pPr>
              <w:pStyle w:val="ListParagraph"/>
              <w:spacing w:after="0" w:line="240" w:lineRule="auto"/>
              <w:ind w:left="0"/>
              <w:jc w:val="both"/>
              <w:rPr>
                <w:rFonts w:ascii="Arial" w:hAnsi="Arial" w:cs="Arial"/>
                <w:sz w:val="22"/>
                <w:szCs w:val="22"/>
                <w:lang w:val="mn-MN"/>
              </w:rPr>
            </w:pPr>
            <w:r w:rsidRPr="00BB79C5">
              <w:rPr>
                <w:rFonts w:ascii="Arial" w:hAnsi="Arial" w:cs="Arial"/>
                <w:b/>
                <w:bCs/>
                <w:sz w:val="22"/>
                <w:szCs w:val="22"/>
                <w:lang w:val="mn-MN"/>
              </w:rPr>
              <w:t>СБД</w:t>
            </w:r>
            <w:r w:rsidRPr="00BB79C5">
              <w:rPr>
                <w:rFonts w:ascii="Arial" w:hAnsi="Arial" w:cs="Arial"/>
                <w:b/>
                <w:bCs/>
                <w:sz w:val="22"/>
                <w:szCs w:val="22"/>
                <w:lang w:val="mn-MN"/>
              </w:rPr>
              <w:t xml:space="preserve">: </w:t>
            </w:r>
            <w:r w:rsidRPr="00BB79C5">
              <w:rPr>
                <w:rFonts w:ascii="Arial" w:hAnsi="Arial" w:cs="Arial"/>
                <w:sz w:val="22"/>
                <w:szCs w:val="22"/>
                <w:lang w:val="mn-MN"/>
              </w:rPr>
              <w:t>Хангалтгүй биелэлт ирүүлсэн</w:t>
            </w:r>
            <w:r w:rsidRPr="00BB79C5">
              <w:rPr>
                <w:rFonts w:ascii="Arial" w:hAnsi="Arial" w:cs="Arial"/>
                <w:sz w:val="22"/>
                <w:szCs w:val="22"/>
                <w:lang w:val="mn-MN"/>
              </w:rPr>
              <w:t>.</w:t>
            </w:r>
          </w:p>
        </w:tc>
        <w:tc>
          <w:tcPr>
            <w:tcW w:w="709" w:type="dxa"/>
            <w:tcBorders>
              <w:top w:val="single" w:sz="4" w:space="0" w:color="auto"/>
              <w:right w:val="single" w:sz="4" w:space="0" w:color="auto"/>
            </w:tcBorders>
            <w:vAlign w:val="center"/>
          </w:tcPr>
          <w:p w14:paraId="7751BD54" w14:textId="6C43D38C" w:rsidR="00FC3789" w:rsidRPr="00BB79C5" w:rsidRDefault="00FC3789" w:rsidP="00FC3789">
            <w:pPr>
              <w:pStyle w:val="ListParagraph"/>
              <w:spacing w:after="0" w:line="240" w:lineRule="auto"/>
              <w:ind w:left="0"/>
              <w:jc w:val="center"/>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30</w:t>
            </w:r>
          </w:p>
        </w:tc>
      </w:tr>
      <w:tr w:rsidR="00BB79C5" w:rsidRPr="00BB79C5" w14:paraId="11904102" w14:textId="77777777" w:rsidTr="00A0261E">
        <w:trPr>
          <w:trHeight w:val="20"/>
        </w:trPr>
        <w:tc>
          <w:tcPr>
            <w:tcW w:w="567" w:type="dxa"/>
            <w:vAlign w:val="center"/>
          </w:tcPr>
          <w:p w14:paraId="49D5EE85" w14:textId="5EBDEF22"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auto"/>
            </w:tcBorders>
          </w:tcPr>
          <w:p w14:paraId="2F2C3FE1"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Улаанбаатар хотын Хог хаягдлын менежментийг сайжруулах дэд хөтөлбөр /2017-2020/-ийн биелэлтийг батлагдсан хүснэгтийн дагуу боловсруулж, 2021-2024 онд хэрэгжүүлэх үйл ажиллагааны төлөвлөгөөнд тусгуулах саналын хамт 2020.11.10-ны дотор ХХУЗХ-т ирүүлэх</w:t>
            </w:r>
          </w:p>
        </w:tc>
        <w:tc>
          <w:tcPr>
            <w:tcW w:w="1701" w:type="dxa"/>
            <w:vMerge/>
            <w:tcBorders>
              <w:right w:val="single" w:sz="4" w:space="0" w:color="auto"/>
            </w:tcBorders>
            <w:vAlign w:val="center"/>
          </w:tcPr>
          <w:p w14:paraId="4F9B733A"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p>
        </w:tc>
        <w:tc>
          <w:tcPr>
            <w:tcW w:w="7229" w:type="dxa"/>
            <w:tcBorders>
              <w:right w:val="single" w:sz="4" w:space="0" w:color="auto"/>
            </w:tcBorders>
          </w:tcPr>
          <w:p w14:paraId="19A065C5" w14:textId="7663306C" w:rsidR="00FC3789" w:rsidRPr="00BB79C5" w:rsidRDefault="00FC3789" w:rsidP="00FC3789">
            <w:pPr>
              <w:pStyle w:val="ListParagraph"/>
              <w:spacing w:after="0" w:line="240" w:lineRule="auto"/>
              <w:ind w:left="0"/>
              <w:jc w:val="both"/>
              <w:rPr>
                <w:rFonts w:ascii="Arial" w:hAnsi="Arial" w:cs="Arial"/>
                <w:sz w:val="22"/>
                <w:szCs w:val="22"/>
                <w:shd w:val="clear" w:color="auto" w:fill="FFFFFF"/>
                <w:lang w:val="mn-MN"/>
              </w:rPr>
            </w:pPr>
            <w:r w:rsidRPr="00BB79C5">
              <w:rPr>
                <w:rFonts w:ascii="Arial" w:hAnsi="Arial" w:cs="Arial"/>
                <w:b/>
                <w:bCs/>
                <w:sz w:val="22"/>
                <w:szCs w:val="22"/>
                <w:shd w:val="clear" w:color="auto" w:fill="FFFFFF"/>
                <w:lang w:val="mn-MN"/>
              </w:rPr>
              <w:t xml:space="preserve">СХД, </w:t>
            </w:r>
            <w:r w:rsidRPr="00BB79C5">
              <w:rPr>
                <w:rFonts w:ascii="Arial" w:hAnsi="Arial" w:cs="Arial"/>
                <w:b/>
                <w:bCs/>
                <w:sz w:val="22"/>
                <w:szCs w:val="22"/>
                <w:lang w:val="mn-MN"/>
              </w:rPr>
              <w:t>БЗД,</w:t>
            </w:r>
            <w:r w:rsidRPr="00BB79C5">
              <w:rPr>
                <w:rFonts w:ascii="Arial" w:hAnsi="Arial" w:cs="Arial"/>
                <w:sz w:val="22"/>
                <w:szCs w:val="22"/>
                <w:lang w:val="mn-MN"/>
              </w:rPr>
              <w:t xml:space="preserve"> </w:t>
            </w:r>
            <w:r w:rsidRPr="00BB79C5">
              <w:rPr>
                <w:rFonts w:ascii="Arial" w:hAnsi="Arial" w:cs="Arial"/>
                <w:b/>
                <w:bCs/>
                <w:sz w:val="22"/>
                <w:szCs w:val="22"/>
                <w:shd w:val="clear" w:color="auto" w:fill="FFFFFF"/>
                <w:lang w:val="mn-MN"/>
              </w:rPr>
              <w:t>ЧД, БНД :</w:t>
            </w:r>
            <w:r w:rsidRPr="00BB79C5">
              <w:rPr>
                <w:rFonts w:ascii="Arial" w:hAnsi="Arial" w:cs="Arial"/>
                <w:sz w:val="22"/>
                <w:szCs w:val="22"/>
                <w:shd w:val="clear" w:color="auto" w:fill="FFFFFF"/>
                <w:lang w:val="mn-MN"/>
              </w:rPr>
              <w:t xml:space="preserve"> </w:t>
            </w:r>
            <w:r w:rsidRPr="00BB79C5">
              <w:rPr>
                <w:rFonts w:ascii="Arial" w:hAnsi="Arial" w:cs="Arial"/>
                <w:sz w:val="22"/>
                <w:szCs w:val="22"/>
                <w:shd w:val="clear" w:color="auto" w:fill="FFFFFF"/>
                <w:lang w:val="mn-MN"/>
              </w:rPr>
              <w:t xml:space="preserve">Ирүүлсэн. </w:t>
            </w:r>
            <w:r w:rsidRPr="00BB79C5">
              <w:rPr>
                <w:rFonts w:ascii="Arial" w:hAnsi="Arial" w:cs="Arial"/>
                <w:sz w:val="22"/>
                <w:szCs w:val="22"/>
                <w:shd w:val="clear" w:color="auto" w:fill="FFFFFF"/>
                <w:lang w:val="mn-MN"/>
              </w:rPr>
              <w:t xml:space="preserve"> </w:t>
            </w:r>
          </w:p>
          <w:p w14:paraId="396CE70C" w14:textId="77777777" w:rsidR="00FC3789" w:rsidRPr="00BB79C5" w:rsidRDefault="00FC3789" w:rsidP="00FC3789">
            <w:pPr>
              <w:pStyle w:val="ListParagraph"/>
              <w:spacing w:after="0" w:line="240" w:lineRule="auto"/>
              <w:ind w:left="0"/>
              <w:jc w:val="both"/>
              <w:rPr>
                <w:rFonts w:ascii="Arial" w:hAnsi="Arial" w:cs="Arial"/>
                <w:sz w:val="22"/>
                <w:szCs w:val="22"/>
                <w:shd w:val="clear" w:color="auto" w:fill="FFFFFF"/>
                <w:lang w:val="mn-MN"/>
              </w:rPr>
            </w:pPr>
          </w:p>
          <w:p w14:paraId="21E87ED8" w14:textId="6CF80FA2" w:rsidR="00FC3789" w:rsidRPr="00BB79C5" w:rsidRDefault="00FC3789" w:rsidP="00FC3789">
            <w:pPr>
              <w:pStyle w:val="ListParagraph"/>
              <w:spacing w:after="0" w:line="240" w:lineRule="auto"/>
              <w:ind w:left="0"/>
              <w:jc w:val="both"/>
              <w:rPr>
                <w:rFonts w:ascii="Arial" w:hAnsi="Arial" w:cs="Arial"/>
                <w:sz w:val="22"/>
                <w:szCs w:val="22"/>
                <w:lang w:val="mn-MN"/>
              </w:rPr>
            </w:pPr>
            <w:r w:rsidRPr="00BB79C5">
              <w:rPr>
                <w:rFonts w:ascii="Arial" w:hAnsi="Arial" w:cs="Arial"/>
                <w:b/>
                <w:bCs/>
                <w:sz w:val="22"/>
                <w:szCs w:val="22"/>
                <w:lang w:val="mn-MN" w:eastAsia="mn-MN"/>
              </w:rPr>
              <w:t>ХУД:</w:t>
            </w:r>
            <w:r w:rsidRPr="00BB79C5">
              <w:rPr>
                <w:rFonts w:ascii="Arial" w:hAnsi="Arial" w:cs="Arial"/>
                <w:sz w:val="22"/>
                <w:szCs w:val="22"/>
                <w:lang w:val="mn-MN" w:eastAsia="mn-MN"/>
              </w:rPr>
              <w:t xml:space="preserve"> </w:t>
            </w:r>
            <w:r w:rsidRPr="00BB79C5">
              <w:rPr>
                <w:rFonts w:ascii="Arial" w:hAnsi="Arial" w:cs="Arial"/>
                <w:sz w:val="22"/>
                <w:szCs w:val="22"/>
                <w:lang w:val="mn-MN"/>
              </w:rPr>
              <w:t>Боловсруулж</w:t>
            </w:r>
            <w:r w:rsidRPr="00BB79C5">
              <w:rPr>
                <w:rFonts w:ascii="Arial" w:hAnsi="Arial" w:cs="Arial"/>
                <w:sz w:val="22"/>
                <w:szCs w:val="22"/>
                <w:lang w:val="mn-MN"/>
              </w:rPr>
              <w:t xml:space="preserve"> байна.</w:t>
            </w:r>
          </w:p>
          <w:p w14:paraId="6F56E2E2" w14:textId="77777777" w:rsidR="00FC3789" w:rsidRPr="00BB79C5" w:rsidRDefault="00FC3789" w:rsidP="00FC3789">
            <w:pPr>
              <w:pStyle w:val="ListParagraph"/>
              <w:spacing w:after="0" w:line="240" w:lineRule="auto"/>
              <w:ind w:left="0"/>
              <w:jc w:val="both"/>
              <w:rPr>
                <w:rFonts w:ascii="Arial" w:hAnsi="Arial" w:cs="Arial"/>
                <w:sz w:val="22"/>
                <w:szCs w:val="22"/>
                <w:lang w:val="mn-MN"/>
              </w:rPr>
            </w:pPr>
          </w:p>
          <w:p w14:paraId="734ADDB4" w14:textId="0DA6966C" w:rsidR="00FC3789" w:rsidRPr="00BB79C5" w:rsidRDefault="00FC3789" w:rsidP="00FC3789">
            <w:pPr>
              <w:pStyle w:val="ListParagraph"/>
              <w:spacing w:after="0" w:line="240" w:lineRule="auto"/>
              <w:ind w:left="0"/>
              <w:jc w:val="both"/>
              <w:rPr>
                <w:rFonts w:ascii="Arial" w:hAnsi="Arial" w:cs="Arial"/>
                <w:sz w:val="22"/>
                <w:szCs w:val="22"/>
                <w:lang w:val="mn-MN"/>
              </w:rPr>
            </w:pPr>
            <w:r w:rsidRPr="00BB79C5">
              <w:rPr>
                <w:rFonts w:ascii="Arial" w:hAnsi="Arial" w:cs="Arial"/>
                <w:b/>
                <w:bCs/>
                <w:sz w:val="22"/>
                <w:szCs w:val="22"/>
                <w:lang w:val="mn-MN"/>
              </w:rPr>
              <w:t>СБД, НД, БХД:</w:t>
            </w:r>
            <w:r w:rsidRPr="00BB79C5">
              <w:rPr>
                <w:rFonts w:ascii="Arial" w:hAnsi="Arial" w:cs="Arial"/>
                <w:sz w:val="22"/>
                <w:szCs w:val="22"/>
                <w:lang w:val="mn-MN"/>
              </w:rPr>
              <w:t xml:space="preserve"> </w:t>
            </w:r>
            <w:r w:rsidRPr="00BB79C5">
              <w:rPr>
                <w:rFonts w:ascii="Arial" w:hAnsi="Arial" w:cs="Arial"/>
                <w:sz w:val="22"/>
                <w:szCs w:val="22"/>
                <w:lang w:val="mn-MN"/>
              </w:rPr>
              <w:t>Б</w:t>
            </w:r>
            <w:r w:rsidRPr="00BB79C5">
              <w:rPr>
                <w:rFonts w:ascii="Arial" w:hAnsi="Arial" w:cs="Arial"/>
                <w:sz w:val="22"/>
                <w:szCs w:val="22"/>
                <w:lang w:val="mn-MN"/>
              </w:rPr>
              <w:t>иелэлт ирээгүй.</w:t>
            </w:r>
          </w:p>
        </w:tc>
        <w:tc>
          <w:tcPr>
            <w:tcW w:w="709" w:type="dxa"/>
            <w:tcBorders>
              <w:right w:val="single" w:sz="4" w:space="0" w:color="auto"/>
            </w:tcBorders>
            <w:vAlign w:val="center"/>
          </w:tcPr>
          <w:p w14:paraId="1A2827EC" w14:textId="7B676D01" w:rsidR="00FC3789" w:rsidRPr="00BB79C5" w:rsidRDefault="00FC3789" w:rsidP="00FC3789">
            <w:pPr>
              <w:pStyle w:val="ListParagraph"/>
              <w:spacing w:after="0" w:line="240" w:lineRule="auto"/>
              <w:ind w:left="0"/>
              <w:jc w:val="center"/>
              <w:rPr>
                <w:rFonts w:ascii="Arial" w:hAnsi="Arial" w:cs="Arial"/>
                <w:sz w:val="22"/>
                <w:szCs w:val="22"/>
                <w:shd w:val="clear" w:color="auto" w:fill="FFFFFF"/>
              </w:rPr>
            </w:pPr>
            <w:r w:rsidRPr="00BB79C5">
              <w:rPr>
                <w:rFonts w:ascii="Arial" w:hAnsi="Arial" w:cs="Arial"/>
                <w:sz w:val="22"/>
                <w:szCs w:val="22"/>
                <w:shd w:val="clear" w:color="auto" w:fill="FFFFFF"/>
                <w:lang w:val="mn-MN"/>
              </w:rPr>
              <w:t>30</w:t>
            </w:r>
          </w:p>
        </w:tc>
      </w:tr>
      <w:tr w:rsidR="00BB79C5" w:rsidRPr="00BB79C5" w14:paraId="7E00BBB3" w14:textId="77777777" w:rsidTr="00A0261E">
        <w:trPr>
          <w:trHeight w:val="20"/>
        </w:trPr>
        <w:tc>
          <w:tcPr>
            <w:tcW w:w="567" w:type="dxa"/>
            <w:vAlign w:val="center"/>
          </w:tcPr>
          <w:p w14:paraId="48601502" w14:textId="378BD992"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D368"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 xml:space="preserve">НЗД-ын 2020 оны 10 дугаар сарын 12-ны өдрийн “Хүүхдийн эрхийг хамгаалах чиглэлээр авах зарим арга хэмжээний тухай” 02 дугаар албан даалгаварыг хэрэгжүүлэх хүрээнд “Хүүхдийн тоглоомын талбайн MNS6751:2019 стандартын хэрэгжилтийг хангуулах, хүүхдэд ээлтэй, аюулгүй орчин бий болгох” чиглэлээр зохион байгуулалтын арга хэмжээ авч, үйл ажиллагааны тайланг 14 хоног тутамд УБЗАА-ны ХТЦХ-т ирүүлэх. </w:t>
            </w:r>
          </w:p>
        </w:tc>
        <w:tc>
          <w:tcPr>
            <w:tcW w:w="1701" w:type="dxa"/>
            <w:tcBorders>
              <w:top w:val="single" w:sz="4" w:space="0" w:color="000000" w:themeColor="text1"/>
              <w:left w:val="single" w:sz="4" w:space="0" w:color="000000" w:themeColor="text1"/>
              <w:bottom w:val="single" w:sz="4" w:space="0" w:color="000000" w:themeColor="text1"/>
              <w:right w:val="single" w:sz="4" w:space="0" w:color="auto"/>
            </w:tcBorders>
          </w:tcPr>
          <w:p w14:paraId="3C8DA572"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ХСОАБХЗГ,</w:t>
            </w:r>
          </w:p>
          <w:p w14:paraId="2110E979"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Нийслэлийн Гэр бүл хүүхэд, залуучуудын хөгжлийн газар</w:t>
            </w:r>
          </w:p>
        </w:tc>
        <w:tc>
          <w:tcPr>
            <w:tcW w:w="7229" w:type="dxa"/>
            <w:tcBorders>
              <w:top w:val="single" w:sz="4" w:space="0" w:color="000000" w:themeColor="text1"/>
              <w:left w:val="single" w:sz="4" w:space="0" w:color="000000" w:themeColor="text1"/>
              <w:bottom w:val="single" w:sz="4" w:space="0" w:color="000000" w:themeColor="text1"/>
              <w:right w:val="single" w:sz="4" w:space="0" w:color="auto"/>
            </w:tcBorders>
          </w:tcPr>
          <w:p w14:paraId="20D97F61" w14:textId="2A4B9E43" w:rsidR="00FC3789" w:rsidRPr="00BB79C5" w:rsidRDefault="00FC3789" w:rsidP="00FC3789">
            <w:pPr>
              <w:pStyle w:val="ListParagraph"/>
              <w:spacing w:after="0" w:line="240" w:lineRule="auto"/>
              <w:ind w:left="0"/>
              <w:jc w:val="both"/>
              <w:rPr>
                <w:rFonts w:ascii="Arial" w:hAnsi="Arial" w:cs="Arial"/>
                <w:sz w:val="22"/>
                <w:szCs w:val="22"/>
                <w:lang w:val="mn-MN"/>
              </w:rPr>
            </w:pPr>
            <w:r w:rsidRPr="00BB79C5">
              <w:rPr>
                <w:rFonts w:ascii="Arial" w:hAnsi="Arial" w:cs="Arial"/>
                <w:b/>
                <w:bCs/>
                <w:sz w:val="22"/>
                <w:szCs w:val="22"/>
                <w:lang w:val="mn-MN"/>
              </w:rPr>
              <w:t>ХСОАБХЗГ:</w:t>
            </w:r>
            <w:r w:rsidRPr="00BB79C5">
              <w:rPr>
                <w:rFonts w:ascii="Arial" w:hAnsi="Arial" w:cs="Arial"/>
                <w:sz w:val="22"/>
                <w:szCs w:val="22"/>
                <w:lang w:val="mn-MN"/>
              </w:rPr>
              <w:t xml:space="preserve"> Хүүхдийн тоглоомын талбайн MNS 6751:2019 стандарт, UCS0002-02:2019 “Хүүхдийн тоглоомын талбайн эрүүл, аюулгүй орчныг бүрдүүлэхэд тавигдах ерөнхий шаардлага” баримт бичгийн шалгуур үзүүлэлтүүдийн дагуу шалгах хуудас боловсруулан нийслэлийн 9 дүүрэг, 171 хороодод 01-05/530 албан бичгээр хүргүүлсэн. Хүүхдийн тоглоомын талбайн стандартын хэрэгжилт хангагдсан эсэх талаарх үр дүнг 2020</w:t>
            </w:r>
            <w:r w:rsidRPr="00BB79C5">
              <w:rPr>
                <w:rFonts w:ascii="Arial" w:hAnsi="Arial" w:cs="Arial"/>
                <w:sz w:val="22"/>
                <w:szCs w:val="22"/>
                <w:lang w:val="mn-MN"/>
              </w:rPr>
              <w:t>.</w:t>
            </w:r>
            <w:r w:rsidRPr="00BB79C5">
              <w:rPr>
                <w:rFonts w:ascii="Arial" w:hAnsi="Arial" w:cs="Arial"/>
                <w:sz w:val="22"/>
                <w:szCs w:val="22"/>
                <w:lang w:val="mn-MN"/>
              </w:rPr>
              <w:t>11</w:t>
            </w:r>
            <w:r w:rsidRPr="00BB79C5">
              <w:rPr>
                <w:rFonts w:ascii="Arial" w:hAnsi="Arial" w:cs="Arial"/>
                <w:sz w:val="22"/>
                <w:szCs w:val="22"/>
                <w:lang w:val="mn-MN"/>
              </w:rPr>
              <w:t>.</w:t>
            </w:r>
            <w:r w:rsidRPr="00BB79C5">
              <w:rPr>
                <w:rFonts w:ascii="Arial" w:hAnsi="Arial" w:cs="Arial"/>
                <w:sz w:val="22"/>
                <w:szCs w:val="22"/>
                <w:lang w:val="mn-MN"/>
              </w:rPr>
              <w:t>23-ны өдрийн дотор нэгтгэн гаргахаар ажиллаж байна.</w:t>
            </w:r>
          </w:p>
          <w:p w14:paraId="52F87D76" w14:textId="3203314E" w:rsidR="00FC3789" w:rsidRPr="00BB79C5" w:rsidRDefault="00FC3789" w:rsidP="00FC3789">
            <w:pPr>
              <w:autoSpaceDE w:val="0"/>
              <w:autoSpaceDN w:val="0"/>
              <w:adjustRightInd w:val="0"/>
              <w:spacing w:after="0" w:line="240" w:lineRule="auto"/>
              <w:contextualSpacing/>
              <w:jc w:val="both"/>
              <w:rPr>
                <w:rFonts w:ascii="Arial" w:hAnsi="Arial" w:cs="Arial"/>
                <w:bCs w:val="0"/>
                <w:lang w:val="mn-MN"/>
              </w:rPr>
            </w:pPr>
            <w:r w:rsidRPr="00BB79C5">
              <w:rPr>
                <w:rFonts w:ascii="Arial" w:hAnsi="Arial" w:cs="Arial"/>
                <w:b/>
                <w:bCs w:val="0"/>
                <w:lang w:val="mn-MN"/>
              </w:rPr>
              <w:t>НГБХЗХГ:</w:t>
            </w:r>
            <w:r w:rsidRPr="00BB79C5">
              <w:rPr>
                <w:rFonts w:ascii="Arial" w:hAnsi="Arial" w:cs="Arial"/>
                <w:lang w:val="mn-MN"/>
              </w:rPr>
              <w:t xml:space="preserve">Улаанбаатар хотын 9 дүүргээс хүүхдийн тоглоомын тайлбайн тоон мэдээллийг цуглуулж нэгтгэлийг боловсруулж ажилласан. Үүнээс Багахангай дүүрэг биеийн тамир, чийрэгжүүлэлтийн талбай, налайх дүүрэгт спорт тоглоомын талбай мэдээлэл  илрээгүй болно. </w:t>
            </w:r>
          </w:p>
          <w:p w14:paraId="7D3FEF4F" w14:textId="547712A7" w:rsidR="00FC3789" w:rsidRPr="00BB79C5" w:rsidRDefault="00FC3789" w:rsidP="00FC3789">
            <w:pPr>
              <w:autoSpaceDE w:val="0"/>
              <w:autoSpaceDN w:val="0"/>
              <w:adjustRightInd w:val="0"/>
              <w:spacing w:after="0" w:line="240" w:lineRule="auto"/>
              <w:contextualSpacing/>
              <w:jc w:val="both"/>
              <w:rPr>
                <w:rFonts w:ascii="Arial" w:hAnsi="Arial" w:cs="Arial"/>
                <w:lang w:val="mn-MN"/>
              </w:rPr>
            </w:pPr>
            <w:r w:rsidRPr="00BB79C5">
              <w:rPr>
                <w:rFonts w:ascii="Arial" w:hAnsi="Arial" w:cs="Arial"/>
                <w:lang w:val="mn-MN"/>
              </w:rPr>
              <w:t>Нийслэл Улаанбаатар хотод 2020 он 2 дугаар улирлын байдлаар орон сууц, гэр хорооллын дундах тоглоомын талбай нийт 1452 хүүхдийн тоглоомын талбай байгаагаас төрийн өмчийн 757, төрийн бус өмчийн 649, хариуцдаг байгууллагатай 1360, харьяалалгүй 92 тоглоомын талбай байна. 1-12 насны Нийслэл хотын 384469 хүүхдийн тоотой харьцуулахад хэрэгцээг хангахгүй байна.</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CCA5C8" w14:textId="3EE40F28" w:rsidR="00FC3789" w:rsidRPr="00BB79C5" w:rsidRDefault="00FC3789" w:rsidP="00FC3789">
            <w:pPr>
              <w:pStyle w:val="ListParagraph"/>
              <w:spacing w:after="0" w:line="240" w:lineRule="auto"/>
              <w:ind w:left="0"/>
              <w:jc w:val="center"/>
              <w:rPr>
                <w:rFonts w:ascii="Arial" w:hAnsi="Arial" w:cs="Arial"/>
                <w:b/>
                <w:bCs/>
                <w:sz w:val="22"/>
                <w:szCs w:val="22"/>
                <w:lang w:val="mn-MN"/>
              </w:rPr>
            </w:pPr>
            <w:r w:rsidRPr="00BB79C5">
              <w:rPr>
                <w:rFonts w:ascii="Arial" w:hAnsi="Arial" w:cs="Arial"/>
                <w:sz w:val="22"/>
                <w:szCs w:val="22"/>
                <w:shd w:val="clear" w:color="auto" w:fill="FFFFFF"/>
                <w:lang w:val="mn-MN"/>
              </w:rPr>
              <w:t>30</w:t>
            </w:r>
          </w:p>
        </w:tc>
      </w:tr>
      <w:tr w:rsidR="00BB79C5" w:rsidRPr="00BB79C5" w14:paraId="057ADA8F" w14:textId="77777777" w:rsidTr="00A0261E">
        <w:trPr>
          <w:trHeight w:val="20"/>
        </w:trPr>
        <w:tc>
          <w:tcPr>
            <w:tcW w:w="567" w:type="dxa"/>
            <w:vAlign w:val="center"/>
          </w:tcPr>
          <w:p w14:paraId="7D2DBE41" w14:textId="0B26974D" w:rsidR="00FC3789" w:rsidRPr="00BB79C5" w:rsidRDefault="00FC3789" w:rsidP="00FC3789">
            <w:pPr>
              <w:spacing w:after="0" w:line="240" w:lineRule="auto"/>
              <w:contextualSpacing/>
              <w:jc w:val="center"/>
              <w:rPr>
                <w:rFonts w:ascii="Arial" w:hAnsi="Arial" w:cs="Arial"/>
                <w:lang w:val="mn-MN"/>
              </w:rPr>
            </w:pPr>
          </w:p>
        </w:tc>
        <w:tc>
          <w:tcPr>
            <w:tcW w:w="4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8CA1C" w14:textId="77777777" w:rsidR="00FC3789" w:rsidRPr="00BB79C5" w:rsidRDefault="00FC3789" w:rsidP="00FC3789">
            <w:pPr>
              <w:spacing w:after="0" w:line="240" w:lineRule="auto"/>
              <w:contextualSpacing/>
              <w:jc w:val="both"/>
              <w:rPr>
                <w:rFonts w:ascii="Arial" w:hAnsi="Arial" w:cs="Arial"/>
                <w:lang w:val="mn-MN"/>
              </w:rPr>
            </w:pPr>
            <w:r w:rsidRPr="00BB79C5">
              <w:rPr>
                <w:rFonts w:ascii="Arial" w:hAnsi="Arial" w:cs="Arial"/>
                <w:lang w:val="mn-MN"/>
              </w:rPr>
              <w:t>Улс, нийслэл, ОНХС, дүүрэг, ААНБ, иргэдийн хөрөнгөөр 2020 онд дүүргийн нутаг дэвсгэрт хийж хэрэгжүүлсэн тохижилт, ногоон байгууламжийн ажил, 2021 онд хэрэгжүүлэхээр төлөвлөж буй тохижилт, ногоон байгууламжийн ажлын мэдээллийг загвар хүснэгтийн дагуу 2020.11.10-ны дотор ХТЦХ-т ирүүлэх.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E6FD0" w14:textId="77777777" w:rsidR="00FC3789" w:rsidRPr="00BB79C5" w:rsidRDefault="00FC3789" w:rsidP="00FC3789">
            <w:pPr>
              <w:pStyle w:val="ListParagraph"/>
              <w:spacing w:after="0" w:line="240" w:lineRule="auto"/>
              <w:ind w:left="0"/>
              <w:jc w:val="center"/>
              <w:rPr>
                <w:rFonts w:ascii="Arial" w:hAnsi="Arial" w:cs="Arial"/>
                <w:sz w:val="22"/>
                <w:szCs w:val="22"/>
                <w:lang w:val="mn-MN"/>
              </w:rPr>
            </w:pPr>
            <w:r w:rsidRPr="00BB79C5">
              <w:rPr>
                <w:rFonts w:ascii="Arial" w:hAnsi="Arial" w:cs="Arial"/>
                <w:sz w:val="22"/>
                <w:szCs w:val="22"/>
                <w:lang w:val="mn-MN"/>
              </w:rPr>
              <w:t>9 Дүүргийн ЗДТГ</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10484" w14:textId="3FFC44E9" w:rsidR="00FC3789" w:rsidRPr="00BB79C5" w:rsidRDefault="00FC3789" w:rsidP="00FC3789">
            <w:pPr>
              <w:pStyle w:val="ListParagraph"/>
              <w:spacing w:after="0" w:line="240" w:lineRule="auto"/>
              <w:ind w:left="0"/>
              <w:jc w:val="both"/>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 xml:space="preserve">СХД, НД, БХД, </w:t>
            </w:r>
            <w:r w:rsidRPr="00BB79C5">
              <w:rPr>
                <w:rFonts w:ascii="Arial" w:hAnsi="Arial" w:cs="Arial"/>
                <w:sz w:val="22"/>
                <w:szCs w:val="22"/>
                <w:lang w:val="mn-MN"/>
              </w:rPr>
              <w:t>ХУД, БЗД, БХД</w:t>
            </w:r>
            <w:r w:rsidRPr="00BB79C5">
              <w:rPr>
                <w:rFonts w:ascii="Arial" w:hAnsi="Arial" w:cs="Arial"/>
                <w:sz w:val="22"/>
                <w:szCs w:val="22"/>
                <w:shd w:val="clear" w:color="auto" w:fill="FFFFFF"/>
                <w:lang w:val="mn-MN"/>
              </w:rPr>
              <w:t xml:space="preserve"> ирүүлсэн</w:t>
            </w:r>
            <w:r w:rsidRPr="00BB79C5">
              <w:rPr>
                <w:rFonts w:ascii="Arial" w:hAnsi="Arial" w:cs="Arial"/>
                <w:sz w:val="22"/>
                <w:szCs w:val="22"/>
                <w:shd w:val="clear" w:color="auto" w:fill="FFFFFF"/>
                <w:lang w:val="mn-MN"/>
              </w:rPr>
              <w:t xml:space="preserve"> боловч ирүүлсэн</w:t>
            </w:r>
            <w:r w:rsidRPr="00BB79C5">
              <w:rPr>
                <w:rFonts w:ascii="Arial" w:hAnsi="Arial" w:cs="Arial"/>
                <w:sz w:val="22"/>
                <w:szCs w:val="22"/>
                <w:shd w:val="clear" w:color="auto" w:fill="FFFFFF"/>
                <w:lang w:val="mn-MN"/>
              </w:rPr>
              <w:t xml:space="preserve"> мэдээлэл хангалтгүй. </w:t>
            </w:r>
          </w:p>
          <w:p w14:paraId="6DD83E86" w14:textId="77777777" w:rsidR="00FC3789" w:rsidRPr="00BB79C5" w:rsidRDefault="00FC3789" w:rsidP="00FC3789">
            <w:pPr>
              <w:pStyle w:val="ListParagraph"/>
              <w:spacing w:after="0" w:line="240" w:lineRule="auto"/>
              <w:ind w:left="0"/>
              <w:jc w:val="both"/>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 xml:space="preserve">СБД: Бэлтгэж байгаа </w:t>
            </w:r>
          </w:p>
          <w:p w14:paraId="1BE38501" w14:textId="36387155" w:rsidR="00FC3789" w:rsidRPr="00BB79C5" w:rsidRDefault="00FC3789" w:rsidP="00FC3789">
            <w:pPr>
              <w:pStyle w:val="ListParagraph"/>
              <w:spacing w:after="0" w:line="240" w:lineRule="auto"/>
              <w:ind w:left="0"/>
              <w:jc w:val="both"/>
              <w:rPr>
                <w:rFonts w:ascii="Arial" w:hAnsi="Arial" w:cs="Arial"/>
                <w:sz w:val="22"/>
                <w:szCs w:val="22"/>
                <w:shd w:val="clear" w:color="auto" w:fill="FFFFFF"/>
                <w:lang w:val="mn-MN"/>
              </w:rPr>
            </w:pPr>
            <w:r w:rsidRPr="00BB79C5">
              <w:rPr>
                <w:rFonts w:ascii="Arial" w:hAnsi="Arial" w:cs="Arial"/>
                <w:sz w:val="22"/>
                <w:szCs w:val="22"/>
                <w:shd w:val="clear" w:color="auto" w:fill="FFFFFF"/>
                <w:lang w:val="mn-MN"/>
              </w:rPr>
              <w:t xml:space="preserve">БГД, </w:t>
            </w:r>
            <w:r w:rsidRPr="00BB79C5">
              <w:rPr>
                <w:rFonts w:ascii="Arial" w:hAnsi="Arial" w:cs="Arial"/>
                <w:sz w:val="22"/>
                <w:szCs w:val="22"/>
                <w:shd w:val="clear" w:color="auto" w:fill="FFFFFF"/>
                <w:lang w:val="mn-MN"/>
              </w:rPr>
              <w:t>ЧД: Биелэлт ирээгүй</w:t>
            </w:r>
          </w:p>
          <w:p w14:paraId="1E20C0B4" w14:textId="77777777" w:rsidR="00FC3789" w:rsidRPr="00BB79C5" w:rsidRDefault="00FC3789" w:rsidP="00FC3789">
            <w:pPr>
              <w:pStyle w:val="ListParagraph"/>
              <w:spacing w:after="0" w:line="240" w:lineRule="auto"/>
              <w:ind w:left="0"/>
              <w:jc w:val="both"/>
              <w:rPr>
                <w:rFonts w:ascii="Arial" w:hAnsi="Arial" w:cs="Arial"/>
                <w:sz w:val="22"/>
                <w:szCs w:val="22"/>
                <w:lang w:val="mn-MN"/>
              </w:rPr>
            </w:pPr>
          </w:p>
          <w:p w14:paraId="698D6EAA" w14:textId="77777777" w:rsidR="00FC3789" w:rsidRPr="00BB79C5" w:rsidRDefault="00FC3789" w:rsidP="00FC3789">
            <w:pPr>
              <w:pStyle w:val="ListParagraph"/>
              <w:spacing w:after="0" w:line="240" w:lineRule="auto"/>
              <w:ind w:left="0"/>
              <w:jc w:val="both"/>
              <w:rPr>
                <w:rFonts w:ascii="Arial" w:hAnsi="Arial" w:cs="Arial"/>
                <w:sz w:val="22"/>
                <w:szCs w:val="22"/>
                <w:lang w:val="mn-M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B4F37" w14:textId="15076787" w:rsidR="00FC3789" w:rsidRPr="00BB79C5" w:rsidRDefault="00FC3789" w:rsidP="00FC3789">
            <w:pPr>
              <w:pStyle w:val="ListParagraph"/>
              <w:spacing w:after="0" w:line="240" w:lineRule="auto"/>
              <w:ind w:left="0"/>
              <w:jc w:val="center"/>
              <w:rPr>
                <w:rFonts w:ascii="Arial" w:eastAsiaTheme="minorEastAsia" w:hAnsi="Arial" w:cs="Arial"/>
                <w:sz w:val="22"/>
                <w:szCs w:val="22"/>
                <w:shd w:val="clear" w:color="auto" w:fill="FFFFFF"/>
                <w:lang w:val="mn-MN"/>
              </w:rPr>
            </w:pPr>
            <w:r w:rsidRPr="00BB79C5">
              <w:rPr>
                <w:rFonts w:ascii="Arial" w:hAnsi="Arial" w:cs="Arial"/>
                <w:sz w:val="22"/>
                <w:szCs w:val="22"/>
                <w:shd w:val="clear" w:color="auto" w:fill="FFFFFF"/>
                <w:lang w:val="mn-MN"/>
              </w:rPr>
              <w:t>30</w:t>
            </w:r>
          </w:p>
        </w:tc>
      </w:tr>
      <w:tr w:rsidR="00BB79C5" w:rsidRPr="00BB79C5" w14:paraId="3CBFFD5B" w14:textId="77777777" w:rsidTr="00A31E24">
        <w:trPr>
          <w:trHeight w:val="20"/>
        </w:trPr>
        <w:tc>
          <w:tcPr>
            <w:tcW w:w="15027" w:type="dxa"/>
            <w:gridSpan w:val="5"/>
            <w:tcBorders>
              <w:right w:val="single" w:sz="4" w:space="0" w:color="000000" w:themeColor="text1"/>
            </w:tcBorders>
            <w:vAlign w:val="center"/>
          </w:tcPr>
          <w:p w14:paraId="4B8EB4EE" w14:textId="6FB49D9A" w:rsidR="00BB79C5" w:rsidRPr="00A40531" w:rsidRDefault="00BB79C5" w:rsidP="00FC3789">
            <w:pPr>
              <w:pStyle w:val="ListParagraph"/>
              <w:spacing w:after="0" w:line="240" w:lineRule="auto"/>
              <w:ind w:left="0"/>
              <w:jc w:val="center"/>
              <w:rPr>
                <w:rFonts w:ascii="Arial" w:hAnsi="Arial" w:cs="Arial"/>
                <w:sz w:val="22"/>
                <w:szCs w:val="22"/>
                <w:shd w:val="clear" w:color="auto" w:fill="FFFFFF"/>
              </w:rPr>
            </w:pPr>
            <w:r>
              <w:rPr>
                <w:rFonts w:ascii="Arial" w:hAnsi="Arial" w:cs="Arial"/>
                <w:sz w:val="22"/>
                <w:szCs w:val="22"/>
                <w:shd w:val="clear" w:color="auto" w:fill="FFFFFF"/>
                <w:lang w:val="mn-MN"/>
              </w:rPr>
              <w:t>Хэрэгжилтийн дундаж</w:t>
            </w:r>
            <w:r w:rsidR="00A40531">
              <w:rPr>
                <w:rFonts w:ascii="Arial" w:hAnsi="Arial" w:cs="Arial"/>
                <w:sz w:val="22"/>
                <w:szCs w:val="22"/>
                <w:shd w:val="clear" w:color="auto" w:fill="FFFFFF"/>
                <w:lang w:val="mn-MN"/>
              </w:rPr>
              <w:t>: 69</w:t>
            </w:r>
            <w:r w:rsidR="00A40531">
              <w:rPr>
                <w:rFonts w:ascii="Arial" w:hAnsi="Arial" w:cs="Arial"/>
                <w:sz w:val="22"/>
                <w:szCs w:val="22"/>
                <w:shd w:val="clear" w:color="auto" w:fill="FFFFFF"/>
              </w:rPr>
              <w:t>%</w:t>
            </w:r>
          </w:p>
        </w:tc>
      </w:tr>
    </w:tbl>
    <w:p w14:paraId="4F87B9F3" w14:textId="77777777" w:rsidR="00AF4474" w:rsidRPr="00BB79C5" w:rsidRDefault="00AF4474">
      <w:pPr>
        <w:rPr>
          <w:lang w:val="mn-MN"/>
        </w:rPr>
      </w:pPr>
    </w:p>
    <w:sectPr w:rsidR="00AF4474" w:rsidRPr="00BB79C5" w:rsidSect="00253EE8">
      <w:pgSz w:w="16840" w:h="11907" w:orient="landscape" w:code="9"/>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3DE7"/>
    <w:multiLevelType w:val="hybridMultilevel"/>
    <w:tmpl w:val="6262A124"/>
    <w:lvl w:ilvl="0" w:tplc="B64609DA">
      <w:start w:val="20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4D2F16"/>
    <w:multiLevelType w:val="hybridMultilevel"/>
    <w:tmpl w:val="4F10A2FC"/>
    <w:lvl w:ilvl="0" w:tplc="E4EA8AEE">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678A5"/>
    <w:multiLevelType w:val="hybridMultilevel"/>
    <w:tmpl w:val="987C7D28"/>
    <w:lvl w:ilvl="0" w:tplc="6CCEB19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F712B"/>
    <w:multiLevelType w:val="hybridMultilevel"/>
    <w:tmpl w:val="9B689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F0"/>
    <w:rsid w:val="00045C0D"/>
    <w:rsid w:val="0006310B"/>
    <w:rsid w:val="0006321C"/>
    <w:rsid w:val="000846E0"/>
    <w:rsid w:val="000B08D7"/>
    <w:rsid w:val="000F7363"/>
    <w:rsid w:val="00101A27"/>
    <w:rsid w:val="0010428F"/>
    <w:rsid w:val="001231E6"/>
    <w:rsid w:val="0013246C"/>
    <w:rsid w:val="00133ED6"/>
    <w:rsid w:val="00137EC4"/>
    <w:rsid w:val="00143D11"/>
    <w:rsid w:val="00151A13"/>
    <w:rsid w:val="00155FE0"/>
    <w:rsid w:val="00170191"/>
    <w:rsid w:val="00174206"/>
    <w:rsid w:val="00175DB0"/>
    <w:rsid w:val="0018033A"/>
    <w:rsid w:val="001878F1"/>
    <w:rsid w:val="001951D2"/>
    <w:rsid w:val="001B41BC"/>
    <w:rsid w:val="001D5C29"/>
    <w:rsid w:val="001D6ADE"/>
    <w:rsid w:val="001E629D"/>
    <w:rsid w:val="001F3A4E"/>
    <w:rsid w:val="001F6E4F"/>
    <w:rsid w:val="00200AF9"/>
    <w:rsid w:val="0020730F"/>
    <w:rsid w:val="00223671"/>
    <w:rsid w:val="00240DBE"/>
    <w:rsid w:val="00246A3F"/>
    <w:rsid w:val="00253EE8"/>
    <w:rsid w:val="0029192C"/>
    <w:rsid w:val="00296176"/>
    <w:rsid w:val="002D66FA"/>
    <w:rsid w:val="002E0EB2"/>
    <w:rsid w:val="002E3CC0"/>
    <w:rsid w:val="002F1733"/>
    <w:rsid w:val="00303B26"/>
    <w:rsid w:val="003077FB"/>
    <w:rsid w:val="0031012F"/>
    <w:rsid w:val="0031330A"/>
    <w:rsid w:val="003377E1"/>
    <w:rsid w:val="003472B8"/>
    <w:rsid w:val="00364AE6"/>
    <w:rsid w:val="0037456B"/>
    <w:rsid w:val="003746D3"/>
    <w:rsid w:val="00380CCD"/>
    <w:rsid w:val="00384229"/>
    <w:rsid w:val="0038655E"/>
    <w:rsid w:val="0039760A"/>
    <w:rsid w:val="003B38F1"/>
    <w:rsid w:val="003C0608"/>
    <w:rsid w:val="003D7AAE"/>
    <w:rsid w:val="003E737D"/>
    <w:rsid w:val="00401AAC"/>
    <w:rsid w:val="00406129"/>
    <w:rsid w:val="00420095"/>
    <w:rsid w:val="00434025"/>
    <w:rsid w:val="00454BA5"/>
    <w:rsid w:val="004561C8"/>
    <w:rsid w:val="00473778"/>
    <w:rsid w:val="00495268"/>
    <w:rsid w:val="004A4075"/>
    <w:rsid w:val="004B06E2"/>
    <w:rsid w:val="004B7ECE"/>
    <w:rsid w:val="004C7826"/>
    <w:rsid w:val="004E6F1A"/>
    <w:rsid w:val="00504FAF"/>
    <w:rsid w:val="00530D5B"/>
    <w:rsid w:val="00531136"/>
    <w:rsid w:val="00532843"/>
    <w:rsid w:val="00560743"/>
    <w:rsid w:val="00580A2B"/>
    <w:rsid w:val="00586FC8"/>
    <w:rsid w:val="00594908"/>
    <w:rsid w:val="005A5CEC"/>
    <w:rsid w:val="005B396C"/>
    <w:rsid w:val="005D1E3E"/>
    <w:rsid w:val="005E2287"/>
    <w:rsid w:val="005F6A4F"/>
    <w:rsid w:val="00601E3B"/>
    <w:rsid w:val="006131D8"/>
    <w:rsid w:val="00617491"/>
    <w:rsid w:val="006372DE"/>
    <w:rsid w:val="00671FA3"/>
    <w:rsid w:val="00693A04"/>
    <w:rsid w:val="006B7273"/>
    <w:rsid w:val="006D35AF"/>
    <w:rsid w:val="006E6A9E"/>
    <w:rsid w:val="006F6C8C"/>
    <w:rsid w:val="00700EEA"/>
    <w:rsid w:val="007230D9"/>
    <w:rsid w:val="007415F8"/>
    <w:rsid w:val="007645B3"/>
    <w:rsid w:val="0078373C"/>
    <w:rsid w:val="00790590"/>
    <w:rsid w:val="00792B36"/>
    <w:rsid w:val="007A4D10"/>
    <w:rsid w:val="007A59F6"/>
    <w:rsid w:val="007B58F0"/>
    <w:rsid w:val="007C6320"/>
    <w:rsid w:val="007C7796"/>
    <w:rsid w:val="007D32E9"/>
    <w:rsid w:val="007E353F"/>
    <w:rsid w:val="007E5DC1"/>
    <w:rsid w:val="007F5486"/>
    <w:rsid w:val="00821FAB"/>
    <w:rsid w:val="00833E03"/>
    <w:rsid w:val="00846012"/>
    <w:rsid w:val="00855BD7"/>
    <w:rsid w:val="00862B6E"/>
    <w:rsid w:val="008845DC"/>
    <w:rsid w:val="008947DA"/>
    <w:rsid w:val="008A7ABB"/>
    <w:rsid w:val="008B1F1D"/>
    <w:rsid w:val="008B3206"/>
    <w:rsid w:val="008C6A09"/>
    <w:rsid w:val="008C7E5B"/>
    <w:rsid w:val="008E1107"/>
    <w:rsid w:val="008E3E91"/>
    <w:rsid w:val="008E405A"/>
    <w:rsid w:val="008F52D4"/>
    <w:rsid w:val="00900D40"/>
    <w:rsid w:val="00901B17"/>
    <w:rsid w:val="00906612"/>
    <w:rsid w:val="0091237C"/>
    <w:rsid w:val="009125D2"/>
    <w:rsid w:val="0092104C"/>
    <w:rsid w:val="00930250"/>
    <w:rsid w:val="00936A09"/>
    <w:rsid w:val="00952724"/>
    <w:rsid w:val="009654FB"/>
    <w:rsid w:val="0097128B"/>
    <w:rsid w:val="009865B6"/>
    <w:rsid w:val="00986AE6"/>
    <w:rsid w:val="00996DB6"/>
    <w:rsid w:val="009A12B4"/>
    <w:rsid w:val="009A7406"/>
    <w:rsid w:val="009B1905"/>
    <w:rsid w:val="009B3F75"/>
    <w:rsid w:val="009B5AE9"/>
    <w:rsid w:val="009C5768"/>
    <w:rsid w:val="009D77DA"/>
    <w:rsid w:val="009F5D3A"/>
    <w:rsid w:val="00A0261E"/>
    <w:rsid w:val="00A04E3C"/>
    <w:rsid w:val="00A07717"/>
    <w:rsid w:val="00A07E8A"/>
    <w:rsid w:val="00A177D3"/>
    <w:rsid w:val="00A178FD"/>
    <w:rsid w:val="00A26DCE"/>
    <w:rsid w:val="00A32735"/>
    <w:rsid w:val="00A33C65"/>
    <w:rsid w:val="00A40531"/>
    <w:rsid w:val="00A60EF1"/>
    <w:rsid w:val="00A6164C"/>
    <w:rsid w:val="00A71937"/>
    <w:rsid w:val="00AA4023"/>
    <w:rsid w:val="00AB53E3"/>
    <w:rsid w:val="00AC3315"/>
    <w:rsid w:val="00AD4239"/>
    <w:rsid w:val="00AE21D1"/>
    <w:rsid w:val="00AE5733"/>
    <w:rsid w:val="00AF4474"/>
    <w:rsid w:val="00B0640B"/>
    <w:rsid w:val="00B350CC"/>
    <w:rsid w:val="00B64CEB"/>
    <w:rsid w:val="00B77EF9"/>
    <w:rsid w:val="00BB64DE"/>
    <w:rsid w:val="00BB79C5"/>
    <w:rsid w:val="00BC7241"/>
    <w:rsid w:val="00BE0681"/>
    <w:rsid w:val="00BE2A1C"/>
    <w:rsid w:val="00BE44CF"/>
    <w:rsid w:val="00BE591D"/>
    <w:rsid w:val="00BE74B6"/>
    <w:rsid w:val="00BF09B7"/>
    <w:rsid w:val="00C04EE0"/>
    <w:rsid w:val="00C06A92"/>
    <w:rsid w:val="00C11113"/>
    <w:rsid w:val="00C17FBE"/>
    <w:rsid w:val="00C42A9F"/>
    <w:rsid w:val="00C44AE3"/>
    <w:rsid w:val="00C93BDA"/>
    <w:rsid w:val="00CC53DD"/>
    <w:rsid w:val="00CD1B50"/>
    <w:rsid w:val="00D03AAE"/>
    <w:rsid w:val="00D36A10"/>
    <w:rsid w:val="00D63640"/>
    <w:rsid w:val="00D72E5B"/>
    <w:rsid w:val="00D758CD"/>
    <w:rsid w:val="00D770E6"/>
    <w:rsid w:val="00D843FF"/>
    <w:rsid w:val="00D963B0"/>
    <w:rsid w:val="00DA45EE"/>
    <w:rsid w:val="00DC139A"/>
    <w:rsid w:val="00DC5A09"/>
    <w:rsid w:val="00DC7210"/>
    <w:rsid w:val="00DD345D"/>
    <w:rsid w:val="00DE6A11"/>
    <w:rsid w:val="00E34109"/>
    <w:rsid w:val="00E65902"/>
    <w:rsid w:val="00E85CFD"/>
    <w:rsid w:val="00E96C55"/>
    <w:rsid w:val="00E97E7B"/>
    <w:rsid w:val="00EB4EE2"/>
    <w:rsid w:val="00EC0C6B"/>
    <w:rsid w:val="00EE209E"/>
    <w:rsid w:val="00EE386A"/>
    <w:rsid w:val="00EF28D6"/>
    <w:rsid w:val="00EF774B"/>
    <w:rsid w:val="00F13080"/>
    <w:rsid w:val="00F27B09"/>
    <w:rsid w:val="00F3110D"/>
    <w:rsid w:val="00F459F0"/>
    <w:rsid w:val="00F47F67"/>
    <w:rsid w:val="00F668EA"/>
    <w:rsid w:val="00F849EB"/>
    <w:rsid w:val="00F86884"/>
    <w:rsid w:val="00F90D75"/>
    <w:rsid w:val="00FA69AB"/>
    <w:rsid w:val="00FB1734"/>
    <w:rsid w:val="00FC3789"/>
    <w:rsid w:val="00FD1CB2"/>
    <w:rsid w:val="00FD6AFB"/>
    <w:rsid w:val="00FE24B7"/>
    <w:rsid w:val="00FF11A3"/>
    <w:rsid w:val="00FF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C5B4"/>
  <w15:chartTrackingRefBased/>
  <w15:docId w15:val="{693E0A0A-690C-409B-863E-9A3F4772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bCs/>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E8"/>
    <w:pPr>
      <w:spacing w:after="200" w:line="276" w:lineRule="auto"/>
    </w:pPr>
    <w:rPr>
      <w:rFonts w:ascii="Calibri" w:eastAsia="Times New Roman" w:hAnsi="Calibri" w:cs="Times New Roman"/>
      <w:bCs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253EE8"/>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253EE8"/>
    <w:pPr>
      <w:ind w:left="720"/>
      <w:contextualSpacing/>
    </w:pPr>
    <w:rPr>
      <w:bCs/>
      <w:sz w:val="20"/>
      <w:szCs w:val="20"/>
      <w:lang w:eastAsia="zh-CN"/>
    </w:rPr>
  </w:style>
  <w:style w:type="table" w:styleId="TableGrid">
    <w:name w:val="Table Grid"/>
    <w:basedOn w:val="TableNormal"/>
    <w:uiPriority w:val="59"/>
    <w:rsid w:val="00253EE8"/>
    <w:pPr>
      <w:spacing w:after="0" w:line="240" w:lineRule="auto"/>
    </w:pPr>
    <w:rPr>
      <w:rFonts w:asciiTheme="minorHAnsi" w:hAnsiTheme="minorHAnsi" w:cstheme="minorBidi"/>
      <w:bCs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ceitemhidden">
    <w:name w:val="mceitemhidden"/>
    <w:basedOn w:val="DefaultParagraphFont"/>
    <w:rsid w:val="00253EE8"/>
  </w:style>
  <w:style w:type="table" w:customStyle="1" w:styleId="TableGrid2">
    <w:name w:val="Table Grid2"/>
    <w:basedOn w:val="TableNormal"/>
    <w:next w:val="TableGrid"/>
    <w:uiPriority w:val="39"/>
    <w:rsid w:val="00A33C65"/>
    <w:pPr>
      <w:spacing w:after="0" w:line="240" w:lineRule="auto"/>
    </w:pPr>
    <w:rPr>
      <w:rFonts w:asciiTheme="minorHAnsi" w:hAnsiTheme="minorHAnsi" w:cstheme="minorBidi"/>
      <w:bCs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27B09"/>
    <w:rPr>
      <w:color w:val="0563C1" w:themeColor="hyperlink"/>
      <w:u w:val="single"/>
    </w:rPr>
  </w:style>
  <w:style w:type="character" w:styleId="Strong">
    <w:name w:val="Strong"/>
    <w:basedOn w:val="DefaultParagraphFont"/>
    <w:uiPriority w:val="22"/>
    <w:qFormat/>
    <w:rsid w:val="00DC7210"/>
    <w:rPr>
      <w:b/>
      <w:bCs w:val="0"/>
    </w:rPr>
  </w:style>
  <w:style w:type="paragraph" w:styleId="NormalWeb">
    <w:name w:val="Normal (Web)"/>
    <w:basedOn w:val="Normal"/>
    <w:uiPriority w:val="99"/>
    <w:unhideWhenUsed/>
    <w:rsid w:val="00EE386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31709">
      <w:bodyDiv w:val="1"/>
      <w:marLeft w:val="0"/>
      <w:marRight w:val="0"/>
      <w:marTop w:val="0"/>
      <w:marBottom w:val="0"/>
      <w:divBdr>
        <w:top w:val="none" w:sz="0" w:space="0" w:color="auto"/>
        <w:left w:val="none" w:sz="0" w:space="0" w:color="auto"/>
        <w:bottom w:val="none" w:sz="0" w:space="0" w:color="auto"/>
        <w:right w:val="none" w:sz="0" w:space="0" w:color="auto"/>
      </w:divBdr>
    </w:div>
    <w:div w:id="819035819">
      <w:bodyDiv w:val="1"/>
      <w:marLeft w:val="0"/>
      <w:marRight w:val="0"/>
      <w:marTop w:val="0"/>
      <w:marBottom w:val="0"/>
      <w:divBdr>
        <w:top w:val="none" w:sz="0" w:space="0" w:color="auto"/>
        <w:left w:val="none" w:sz="0" w:space="0" w:color="auto"/>
        <w:bottom w:val="none" w:sz="0" w:space="0" w:color="auto"/>
        <w:right w:val="none" w:sz="0" w:space="0" w:color="auto"/>
      </w:divBdr>
    </w:div>
    <w:div w:id="899250218">
      <w:bodyDiv w:val="1"/>
      <w:marLeft w:val="0"/>
      <w:marRight w:val="0"/>
      <w:marTop w:val="0"/>
      <w:marBottom w:val="0"/>
      <w:divBdr>
        <w:top w:val="none" w:sz="0" w:space="0" w:color="auto"/>
        <w:left w:val="none" w:sz="0" w:space="0" w:color="auto"/>
        <w:bottom w:val="none" w:sz="0" w:space="0" w:color="auto"/>
        <w:right w:val="none" w:sz="0" w:space="0" w:color="auto"/>
      </w:divBdr>
    </w:div>
    <w:div w:id="1523277498">
      <w:bodyDiv w:val="1"/>
      <w:marLeft w:val="0"/>
      <w:marRight w:val="0"/>
      <w:marTop w:val="0"/>
      <w:marBottom w:val="0"/>
      <w:divBdr>
        <w:top w:val="none" w:sz="0" w:space="0" w:color="auto"/>
        <w:left w:val="none" w:sz="0" w:space="0" w:color="auto"/>
        <w:bottom w:val="none" w:sz="0" w:space="0" w:color="auto"/>
        <w:right w:val="none" w:sz="0" w:space="0" w:color="auto"/>
      </w:divBdr>
    </w:div>
    <w:div w:id="16733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2020-11-12T06:23:00Z</dcterms:created>
  <dcterms:modified xsi:type="dcterms:W3CDTF">2020-11-12T09:40:00Z</dcterms:modified>
</cp:coreProperties>
</file>